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B75D51" w:rsidRPr="00672BFD">
              <w:rPr>
                <w:rFonts w:ascii="黑体" w:eastAsia="黑体" w:hAnsi="黑体"/>
                <w:sz w:val="21"/>
                <w:szCs w:val="21"/>
              </w:rPr>
            </w:r>
            <w:r w:rsidRPr="00672BFD">
              <w:rPr>
                <w:rFonts w:ascii="黑体" w:eastAsia="黑体" w:hAnsi="黑体"/>
                <w:sz w:val="21"/>
                <w:szCs w:val="21"/>
              </w:rPr>
              <w:fldChar w:fldCharType="separate"/>
            </w:r>
            <w:r w:rsidR="00B75D51">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B75D51">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95185">
                    <w:t> </w:t>
                  </w:r>
                  <w:r w:rsidR="00D95185">
                    <w:t> </w:t>
                  </w:r>
                  <w:r w:rsidR="00D95185">
                    <w:t> </w:t>
                  </w:r>
                  <w:r w:rsidR="00D95185">
                    <w:t> </w:t>
                  </w:r>
                  <w:r w:rsidR="00D95185">
                    <w:t> </w:t>
                  </w:r>
                  <w:r w:rsidR="009C3257">
                    <w:fldChar w:fldCharType="end"/>
                  </w:r>
                  <w:bookmarkEnd w:id="1"/>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D95185">
        <w:rPr>
          <w:rFonts w:hAnsi="黑体"/>
        </w:rPr>
        <w:t> </w:t>
      </w:r>
      <w:r w:rsidR="00D95185">
        <w:rPr>
          <w:rFonts w:hAnsi="黑体"/>
        </w:rPr>
        <w:t> </w:t>
      </w:r>
      <w:r w:rsidR="00D95185">
        <w:rPr>
          <w:rFonts w:hAnsi="黑体"/>
        </w:rPr>
        <w:t> </w:t>
      </w:r>
      <w:r w:rsidR="00D95185">
        <w:rPr>
          <w:rFonts w:hAnsi="黑体"/>
        </w:rPr>
        <w:t> </w:t>
      </w:r>
      <w:r w:rsidR="00D95185">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16567">
        <w:t>零散工业废水转移处理规范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76329" w:rsidRPr="00376329">
        <w:rPr>
          <w:rFonts w:eastAsia="黑体"/>
          <w:noProof/>
          <w:szCs w:val="28"/>
        </w:rPr>
        <w:t>Code for transfer and treatment of sporadic industrial wastewater</w:t>
      </w:r>
      <w:r w:rsidR="00376329">
        <w:rPr>
          <w:rFonts w:eastAsia="黑体"/>
          <w:noProof/>
          <w:szCs w:val="28"/>
        </w:rPr>
        <w:t> </w:t>
      </w:r>
      <w:r w:rsidR="00376329">
        <w:rPr>
          <w:rFonts w:eastAsia="黑体"/>
          <w:noProof/>
          <w:szCs w:val="28"/>
        </w:rPr>
        <w:t> </w:t>
      </w:r>
      <w:r w:rsidR="00376329">
        <w:rPr>
          <w:rFonts w:eastAsia="黑体"/>
          <w:noProof/>
          <w:szCs w:val="28"/>
        </w:rPr>
        <w:t> </w:t>
      </w:r>
      <w:r w:rsidR="00376329">
        <w:rPr>
          <w:rFonts w:eastAsia="黑体"/>
          <w:noProof/>
          <w:szCs w:val="28"/>
        </w:rPr>
        <w:t> </w:t>
      </w:r>
      <w:r w:rsidR="00376329">
        <w:rPr>
          <w:rFonts w:eastAsia="黑体"/>
          <w:noProof/>
          <w:szCs w:val="28"/>
        </w:rPr>
        <w:t> </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985A95">
        <w:rPr>
          <w:noProof/>
          <w:sz w:val="24"/>
          <w:szCs w:val="28"/>
        </w:rPr>
      </w:r>
      <w:r w:rsidR="00985A95">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DC7C27">
        <w:rPr>
          <w:noProof/>
          <w:sz w:val="21"/>
          <w:szCs w:val="28"/>
        </w:rPr>
        <w:t> </w:t>
      </w:r>
      <w:r w:rsidR="00DC7C27">
        <w:rPr>
          <w:noProof/>
          <w:sz w:val="21"/>
          <w:szCs w:val="28"/>
        </w:rPr>
        <w:t> </w:t>
      </w:r>
      <w:r w:rsidR="00DC7C27">
        <w:rPr>
          <w:noProof/>
          <w:sz w:val="21"/>
          <w:szCs w:val="28"/>
        </w:rPr>
        <w:t> </w:t>
      </w:r>
      <w:r w:rsidR="00DC7C27">
        <w:rPr>
          <w:noProof/>
          <w:sz w:val="21"/>
          <w:szCs w:val="28"/>
        </w:rPr>
        <w:t> </w:t>
      </w:r>
      <w:r w:rsidR="00DC7C27">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985A95">
        <w:rPr>
          <w:b/>
          <w:noProof/>
          <w:sz w:val="21"/>
          <w:szCs w:val="28"/>
        </w:rPr>
      </w:r>
      <w:r w:rsidR="00985A95">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3AD05A3" wp14:editId="2FBE216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DC7C27" w:rsidRDefault="00DC7C27" w:rsidP="00DC7C27">
      <w:pPr>
        <w:pStyle w:val="a6"/>
        <w:spacing w:before="900" w:after="360"/>
      </w:pPr>
      <w:bookmarkStart w:id="21" w:name="BookMark2"/>
      <w:r w:rsidRPr="00DC7C27">
        <w:rPr>
          <w:spacing w:val="320"/>
        </w:rPr>
        <w:lastRenderedPageBreak/>
        <w:t>前</w:t>
      </w:r>
      <w:r>
        <w:t>言</w:t>
      </w:r>
    </w:p>
    <w:p w:rsidR="00DC7C27" w:rsidRDefault="00DC7C27" w:rsidP="00DC7C27">
      <w:pPr>
        <w:pStyle w:val="affff6"/>
        <w:ind w:firstLine="420"/>
      </w:pPr>
      <w:r>
        <w:rPr>
          <w:rFonts w:hint="eastAsia"/>
        </w:rPr>
        <w:t>本文件按照GB/T 1.1—2020《标准化工作导则  第1部分：标准化文件的结构和起草规则》的规定起草。</w:t>
      </w:r>
    </w:p>
    <w:p w:rsidR="00DC7C27" w:rsidRPr="00DC7C27" w:rsidRDefault="00DC7C27" w:rsidP="00DC7C27">
      <w:pPr>
        <w:pStyle w:val="affff6"/>
        <w:ind w:firstLine="420"/>
      </w:pPr>
      <w:r w:rsidRPr="00DC7C27">
        <w:rPr>
          <w:rFonts w:hint="eastAsia"/>
        </w:rPr>
        <w:t>请注意本文件的某些内容可能涉及专利。本文件的发布机构不承担识别专利的责任。</w:t>
      </w:r>
    </w:p>
    <w:p w:rsidR="00DC7C27" w:rsidRDefault="00DC7C27" w:rsidP="00DC7C27">
      <w:pPr>
        <w:pStyle w:val="affff6"/>
        <w:ind w:firstLine="420"/>
      </w:pPr>
      <w:r>
        <w:rPr>
          <w:rFonts w:hint="eastAsia"/>
        </w:rPr>
        <w:t>本文件由</w:t>
      </w:r>
      <w:r w:rsidRPr="00DC7C27">
        <w:rPr>
          <w:rFonts w:hint="eastAsia"/>
        </w:rPr>
        <w:t>中山市黄圃食品工业园污水处理有限公司</w:t>
      </w:r>
      <w:r>
        <w:rPr>
          <w:rFonts w:hint="eastAsia"/>
        </w:rPr>
        <w:t>提出。</w:t>
      </w:r>
    </w:p>
    <w:p w:rsidR="00DC7C27" w:rsidRDefault="00DC7C27" w:rsidP="00DC7C27">
      <w:pPr>
        <w:pStyle w:val="affff6"/>
        <w:ind w:firstLine="420"/>
      </w:pPr>
      <w:r>
        <w:rPr>
          <w:rFonts w:hint="eastAsia"/>
        </w:rPr>
        <w:t>本文件由</w:t>
      </w:r>
      <w:r w:rsidRPr="00DC7C27">
        <w:rPr>
          <w:rFonts w:hint="eastAsia"/>
        </w:rPr>
        <w:t>中山市环境科学学会</w:t>
      </w:r>
      <w:r>
        <w:rPr>
          <w:rFonts w:hint="eastAsia"/>
        </w:rPr>
        <w:t>归口。</w:t>
      </w:r>
    </w:p>
    <w:p w:rsidR="00DC7C27" w:rsidRPr="00DC7C27" w:rsidRDefault="00DC7C27" w:rsidP="00DC7C27">
      <w:pPr>
        <w:pStyle w:val="affff6"/>
        <w:ind w:firstLine="420"/>
      </w:pPr>
      <w:r>
        <w:rPr>
          <w:rFonts w:hint="eastAsia"/>
        </w:rPr>
        <w:t>本文件起草单位：</w:t>
      </w:r>
      <w:r w:rsidRPr="00DC7C27">
        <w:rPr>
          <w:rFonts w:hint="eastAsia"/>
        </w:rPr>
        <w:t>中山市黄圃食品工业园污水处理有限公司、中山市佳顺环保服务有限公司、中山市宝绿环境技术发展有限公司、中山市中丽环境服务有限公司、中山市三乡镇前陇工业废水集中处理有限公司、中山市小榄镇宝联纺织染整处理有限公司、广东一能环保技术有限公司、中山市环境保护技术中心。</w:t>
      </w:r>
    </w:p>
    <w:p w:rsidR="00DC7C27" w:rsidRDefault="00DC7C27" w:rsidP="00DC7C27">
      <w:pPr>
        <w:pStyle w:val="affff6"/>
        <w:ind w:firstLine="420"/>
      </w:pPr>
      <w:r>
        <w:rPr>
          <w:rFonts w:hint="eastAsia"/>
        </w:rPr>
        <w:t>本文件主要起草人：</w:t>
      </w:r>
    </w:p>
    <w:p w:rsidR="00DC7C27" w:rsidRDefault="00DC7C27" w:rsidP="00DC7C27">
      <w:pPr>
        <w:pStyle w:val="affff6"/>
        <w:ind w:firstLine="420"/>
      </w:pPr>
    </w:p>
    <w:p w:rsidR="00DC7C27" w:rsidRPr="00DC7C27" w:rsidRDefault="00DC7C27" w:rsidP="00DC7C27">
      <w:pPr>
        <w:pStyle w:val="affff6"/>
        <w:ind w:firstLine="420"/>
        <w:sectPr w:rsidR="00DC7C27" w:rsidRPr="00DC7C27" w:rsidSect="00DC7C27">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7BE3A92A7B54158A4D5805948B691AE"/>
        </w:placeholder>
      </w:sdtPr>
      <w:sdtEndPr/>
      <w:sdtContent>
        <w:bookmarkStart w:id="23" w:name="NEW_STAND_NAME" w:displacedByCustomXml="prev"/>
        <w:p w:rsidR="00F26B7E" w:rsidRPr="00F26B7E" w:rsidRDefault="00DC7C27" w:rsidP="00816567">
          <w:pPr>
            <w:pStyle w:val="afffffffff1"/>
            <w:spacing w:beforeLines="1" w:before="2" w:afterLines="220" w:after="528"/>
          </w:pPr>
          <w:r>
            <w:rPr>
              <w:rFonts w:hint="eastAsia"/>
            </w:rPr>
            <w:t>零散工业废水转移处理规范</w:t>
          </w:r>
        </w:p>
      </w:sdtContent>
    </w:sdt>
    <w:bookmarkEnd w:id="23" w:displacedByCustomXml="prev"/>
    <w:p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rsidR="00DC7C27" w:rsidRDefault="00DC7C27" w:rsidP="00DC7C27">
      <w:pPr>
        <w:pStyle w:val="affff6"/>
        <w:ind w:firstLine="420"/>
      </w:pPr>
      <w:bookmarkStart w:id="33" w:name="_Toc17233326"/>
      <w:bookmarkStart w:id="34" w:name="_Toc17233334"/>
      <w:bookmarkStart w:id="35" w:name="_Toc24884212"/>
      <w:bookmarkStart w:id="36" w:name="_Toc24884219"/>
      <w:bookmarkStart w:id="37" w:name="_Toc26648466"/>
      <w:r>
        <w:rPr>
          <w:rFonts w:hint="eastAsia"/>
        </w:rPr>
        <w:t>本文件规定了零散工业废水转移处理的工作原则、基本要求、业务流程，并对废水处理、排放及日常运维管理提出了要求。</w:t>
      </w:r>
    </w:p>
    <w:p w:rsidR="008B0C9C" w:rsidRDefault="00DC7C27" w:rsidP="00DC7C27">
      <w:pPr>
        <w:pStyle w:val="affff6"/>
        <w:ind w:firstLine="420"/>
      </w:pPr>
      <w:r>
        <w:rPr>
          <w:rFonts w:hint="eastAsia"/>
        </w:rPr>
        <w:t>本文件适用于中山市零散工业废水处理单位的接收、转移、处理等管理活动。</w:t>
      </w:r>
    </w:p>
    <w:p w:rsidR="00E2552F" w:rsidRDefault="00E2552F" w:rsidP="00A77CCB">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D18355D8A2954451A5083BC02BCEE36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C7C27" w:rsidRDefault="00DC7C27" w:rsidP="00DC7C27">
      <w:pPr>
        <w:pStyle w:val="affff6"/>
        <w:ind w:firstLine="420"/>
      </w:pPr>
      <w:r>
        <w:rPr>
          <w:rFonts w:hint="eastAsia"/>
        </w:rPr>
        <w:t>GB 8978-1996 污水综合排放标准</w:t>
      </w:r>
    </w:p>
    <w:p w:rsidR="00D93DFB" w:rsidRDefault="00D93DFB" w:rsidP="00D93DFB">
      <w:pPr>
        <w:pStyle w:val="affff6"/>
        <w:ind w:firstLine="420"/>
      </w:pPr>
      <w:r>
        <w:rPr>
          <w:rFonts w:hint="eastAsia"/>
        </w:rPr>
        <w:t>GB 14554-93 恶臭污染物排放标准</w:t>
      </w:r>
    </w:p>
    <w:p w:rsidR="00DC7C27" w:rsidRDefault="00DC7C27" w:rsidP="00DC7C27">
      <w:pPr>
        <w:pStyle w:val="affff6"/>
        <w:ind w:firstLine="420"/>
      </w:pPr>
      <w:r>
        <w:rPr>
          <w:rFonts w:hint="eastAsia"/>
        </w:rPr>
        <w:t>HJ 944-2018 排污单位环境管理台账及排污许可证执行报告技术规范 总则（试行）</w:t>
      </w:r>
    </w:p>
    <w:p w:rsidR="00AA6EC9" w:rsidRPr="008A57E6" w:rsidRDefault="00DC7C27" w:rsidP="00DC7C27">
      <w:pPr>
        <w:pStyle w:val="affff6"/>
        <w:ind w:firstLine="420"/>
      </w:pPr>
      <w:r>
        <w:rPr>
          <w:rFonts w:hint="eastAsia"/>
        </w:rPr>
        <w:t>DB 44/27-2001 大气污染物排放限值</w:t>
      </w:r>
    </w:p>
    <w:p w:rsidR="00B265BC" w:rsidRPr="00E030F9" w:rsidRDefault="00FD59EB" w:rsidP="00FD59EB">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06DD5BA439A2457E9824273841D546C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DC7C27" w:rsidP="00BA263B">
          <w:pPr>
            <w:pStyle w:val="affff6"/>
            <w:ind w:firstLine="420"/>
          </w:pPr>
          <w:r>
            <w:t>下列术语和定义适用于本文件。</w:t>
          </w:r>
        </w:p>
      </w:sdtContent>
    </w:sdt>
    <w:p w:rsidR="004B3E93" w:rsidRPr="00DC7C27" w:rsidRDefault="00DC7C27" w:rsidP="00376329">
      <w:pPr>
        <w:pStyle w:val="affffffffffe"/>
        <w:rPr>
          <w:rFonts w:ascii="黑体" w:eastAsia="黑体" w:hAnsi="黑体"/>
        </w:rPr>
      </w:pPr>
      <w:r w:rsidRPr="00DC7C27">
        <w:rPr>
          <w:rFonts w:ascii="黑体" w:eastAsia="黑体" w:hAnsi="黑体"/>
        </w:rPr>
        <w:br/>
      </w:r>
      <w:r>
        <w:rPr>
          <w:rFonts w:ascii="黑体" w:eastAsia="黑体" w:hAnsi="黑体"/>
        </w:rPr>
        <w:t>零散工业废水</w:t>
      </w:r>
      <w:r w:rsidR="00376329" w:rsidRPr="00376329">
        <w:rPr>
          <w:rFonts w:ascii="黑体" w:eastAsia="黑体" w:hAnsi="黑体"/>
        </w:rPr>
        <w:t xml:space="preserve"> Sporadic industrial wastewater</w:t>
      </w:r>
    </w:p>
    <w:p w:rsidR="002A1260" w:rsidRDefault="00376329" w:rsidP="00653FED">
      <w:pPr>
        <w:pStyle w:val="affff6"/>
        <w:ind w:firstLine="420"/>
      </w:pPr>
      <w:r w:rsidRPr="00376329">
        <w:rPr>
          <w:rFonts w:hint="eastAsia"/>
        </w:rPr>
        <w:t>企业事业单位和其他生产经营者在生产经营过程中产生的，不属于危险废物，且需要转移处理的工业废水，包括突发环境事件处理过程中产生的废水。</w:t>
      </w:r>
    </w:p>
    <w:p w:rsidR="00376329" w:rsidRPr="00376329" w:rsidRDefault="00376329" w:rsidP="00376329">
      <w:pPr>
        <w:pStyle w:val="affffffffffe"/>
        <w:rPr>
          <w:rFonts w:ascii="黑体" w:eastAsia="黑体" w:hAnsi="黑体"/>
        </w:rPr>
      </w:pPr>
      <w:r w:rsidRPr="00376329">
        <w:rPr>
          <w:rFonts w:ascii="黑体" w:eastAsia="黑体" w:hAnsi="黑体"/>
        </w:rPr>
        <w:br/>
      </w:r>
      <w:r>
        <w:rPr>
          <w:rFonts w:ascii="黑体" w:eastAsia="黑体" w:hAnsi="黑体"/>
        </w:rPr>
        <w:t>零散工业废水产生单位</w:t>
      </w:r>
      <w:r>
        <w:rPr>
          <w:rFonts w:ascii="黑体" w:eastAsia="黑体" w:hAnsi="黑体" w:hint="eastAsia"/>
        </w:rPr>
        <w:t xml:space="preserve"> </w:t>
      </w:r>
      <w:r w:rsidRPr="00376329">
        <w:rPr>
          <w:rFonts w:ascii="黑体" w:eastAsia="黑体" w:hAnsi="黑体"/>
        </w:rPr>
        <w:t>Sporadic industrial wastewater producers</w:t>
      </w:r>
    </w:p>
    <w:p w:rsidR="001D212F" w:rsidRPr="00376329" w:rsidRDefault="00376329" w:rsidP="00E60C63">
      <w:pPr>
        <w:pStyle w:val="affff6"/>
        <w:ind w:firstLine="420"/>
      </w:pPr>
      <w:r w:rsidRPr="00376329">
        <w:rPr>
          <w:rFonts w:hint="eastAsia"/>
        </w:rPr>
        <w:t>在工业生产经营过程中产生零散工业废水的企业事业单位和其他生产经营者。</w:t>
      </w:r>
    </w:p>
    <w:p w:rsidR="007A5D3A" w:rsidRDefault="00376329" w:rsidP="00376329">
      <w:pPr>
        <w:pStyle w:val="affffffffffe"/>
        <w:rPr>
          <w:rFonts w:ascii="黑体" w:eastAsia="黑体" w:hAnsi="黑体"/>
        </w:rPr>
      </w:pPr>
      <w:r w:rsidRPr="00376329">
        <w:rPr>
          <w:rFonts w:ascii="黑体" w:eastAsia="黑体" w:hAnsi="黑体"/>
        </w:rPr>
        <w:br/>
      </w:r>
      <w:r>
        <w:rPr>
          <w:rFonts w:ascii="黑体" w:eastAsia="黑体" w:hAnsi="黑体"/>
        </w:rPr>
        <w:t>零散工业废水处理单位</w:t>
      </w:r>
      <w:r>
        <w:rPr>
          <w:rFonts w:ascii="黑体" w:eastAsia="黑体" w:hAnsi="黑体" w:hint="eastAsia"/>
        </w:rPr>
        <w:t xml:space="preserve"> </w:t>
      </w:r>
      <w:r w:rsidRPr="00376329">
        <w:rPr>
          <w:rFonts w:ascii="黑体" w:eastAsia="黑体" w:hAnsi="黑体"/>
        </w:rPr>
        <w:t>Sporadic industrial wastewater treatment plant</w:t>
      </w:r>
    </w:p>
    <w:p w:rsidR="00376329" w:rsidRPr="00376329" w:rsidRDefault="00376329" w:rsidP="00376329">
      <w:pPr>
        <w:pStyle w:val="affff6"/>
        <w:ind w:firstLine="420"/>
      </w:pPr>
      <w:r w:rsidRPr="00376329">
        <w:rPr>
          <w:rFonts w:hint="eastAsia"/>
        </w:rPr>
        <w:t>从事零散工业废水接收、转移、处理、排放活动的企业事业单位。</w:t>
      </w:r>
    </w:p>
    <w:p w:rsidR="003E019F" w:rsidRDefault="00DC7C27" w:rsidP="00DC7C27">
      <w:pPr>
        <w:pStyle w:val="affc"/>
        <w:spacing w:before="240" w:after="240"/>
      </w:pPr>
      <w:r>
        <w:t>工作原则</w:t>
      </w:r>
    </w:p>
    <w:p w:rsidR="00DC7C27" w:rsidRPr="00DC7C27" w:rsidRDefault="00DC7C27" w:rsidP="00DC7C27">
      <w:pPr>
        <w:pStyle w:val="affffffff7"/>
      </w:pPr>
      <w:r w:rsidRPr="00DC7C27">
        <w:rPr>
          <w:rFonts w:hint="eastAsia"/>
        </w:rPr>
        <w:t>零散工业废水的转移处理应遵循自愿、公平等市场原则。</w:t>
      </w:r>
    </w:p>
    <w:p w:rsidR="00DC7C27" w:rsidRPr="00DC7C27" w:rsidRDefault="00DC7C27" w:rsidP="00DC7C27">
      <w:pPr>
        <w:pStyle w:val="affffffff7"/>
      </w:pPr>
      <w:r w:rsidRPr="00DC7C27">
        <w:rPr>
          <w:rFonts w:hint="eastAsia"/>
        </w:rPr>
        <w:t>零散工业废水的接收、转移、处理应做好污染防治工作，遵循“分质收集，适度匹配”的原则。</w:t>
      </w:r>
    </w:p>
    <w:p w:rsidR="00DC7C27" w:rsidRPr="00DC7C27" w:rsidRDefault="00DC7C27" w:rsidP="00DC7C27">
      <w:pPr>
        <w:pStyle w:val="affffffff7"/>
      </w:pPr>
      <w:r w:rsidRPr="00DC7C27">
        <w:rPr>
          <w:rFonts w:hint="eastAsia"/>
        </w:rPr>
        <w:t>零散工业废水行业应坚持绿色低碳发展，在规划建设阶段综合考虑废水资源化、环境友好等因素，因地制宜采取能量节流措施。</w:t>
      </w:r>
    </w:p>
    <w:p w:rsidR="00DC7C27" w:rsidRPr="00DC7C27" w:rsidRDefault="00DC7C27" w:rsidP="00DC7C27">
      <w:pPr>
        <w:pStyle w:val="affffffff7"/>
      </w:pPr>
      <w:r w:rsidRPr="00DC7C27">
        <w:rPr>
          <w:rFonts w:hint="eastAsia"/>
        </w:rPr>
        <w:t>零散工业废水处理单位应不断提高污水处理能力和水平，革新废水处理工艺，适应新兴产业行业的发展，增强新污染物治理能力，保障出水水质稳定达标。</w:t>
      </w:r>
    </w:p>
    <w:p w:rsidR="00DC7C27" w:rsidRDefault="00DC7C27" w:rsidP="00DC7C27">
      <w:pPr>
        <w:pStyle w:val="affc"/>
        <w:spacing w:before="240" w:after="240"/>
      </w:pPr>
      <w:r>
        <w:t>基本要求</w:t>
      </w:r>
    </w:p>
    <w:p w:rsidR="00DC7C27" w:rsidRDefault="00DC7C27" w:rsidP="00DC7C27">
      <w:pPr>
        <w:pStyle w:val="affffffff7"/>
      </w:pPr>
      <w:r w:rsidRPr="00DC7C27">
        <w:rPr>
          <w:rFonts w:hint="eastAsia"/>
        </w:rPr>
        <w:t>零散工业废水处理单位应落实环境影响评价制度、“三同时”制度和排污许可制度，具备废水转移处理能力。</w:t>
      </w:r>
    </w:p>
    <w:p w:rsidR="00DC7C27" w:rsidRPr="00DC7C27" w:rsidRDefault="00DC7C27" w:rsidP="00DC7C27">
      <w:pPr>
        <w:pStyle w:val="affffffff7"/>
      </w:pPr>
      <w:r w:rsidRPr="00DC7C27">
        <w:rPr>
          <w:rFonts w:hint="eastAsia"/>
        </w:rPr>
        <w:t>零散工业废水处理单位应配备环境工程专业或环境相关专业中级及以上职称的专职技术人员，该技术人员应具备3年以上水污染治理相关经验。</w:t>
      </w:r>
    </w:p>
    <w:p w:rsidR="00DC7C27" w:rsidRPr="00DC7C27" w:rsidRDefault="00DC7C27" w:rsidP="00DC7C27">
      <w:pPr>
        <w:pStyle w:val="affffffff7"/>
      </w:pPr>
      <w:r w:rsidRPr="00DC7C27">
        <w:rPr>
          <w:rFonts w:hint="eastAsia"/>
        </w:rPr>
        <w:lastRenderedPageBreak/>
        <w:t>零散工业废水处理单位应建立完善的管理制度和业务流程。管理制度应涵盖组织架构与责任分工制度、档案管理制度、环境保护设施运维与管理制度、风险防范制度等内容。业务流程应包括废水评估、废水转移、废水处理等环节，具体可参见附录A。</w:t>
      </w:r>
    </w:p>
    <w:p w:rsidR="00DC7C27" w:rsidRPr="00DC7C27" w:rsidRDefault="00DC7C27" w:rsidP="00DC7C27">
      <w:pPr>
        <w:pStyle w:val="affffffff7"/>
      </w:pPr>
      <w:r w:rsidRPr="00DC7C27">
        <w:rPr>
          <w:rFonts w:hint="eastAsia"/>
        </w:rPr>
        <w:t>零散工业废水处理单位应加强员工培训，提高零散工业废水处理技术水平，提高经营服务质量。</w:t>
      </w:r>
    </w:p>
    <w:p w:rsidR="00DC7C27" w:rsidRDefault="00376329" w:rsidP="00DC7C27">
      <w:pPr>
        <w:pStyle w:val="affc"/>
        <w:spacing w:before="240" w:after="240"/>
      </w:pPr>
      <w:r>
        <w:t>废水评估</w:t>
      </w:r>
    </w:p>
    <w:p w:rsidR="00376329" w:rsidRDefault="00376329" w:rsidP="00376329">
      <w:pPr>
        <w:pStyle w:val="affd"/>
        <w:spacing w:before="120" w:after="120"/>
      </w:pPr>
      <w:r>
        <w:t>一般要求</w:t>
      </w:r>
    </w:p>
    <w:p w:rsidR="00376329" w:rsidRDefault="00376329" w:rsidP="00376329">
      <w:pPr>
        <w:pStyle w:val="affffffffa"/>
      </w:pPr>
      <w:r w:rsidRPr="00376329">
        <w:rPr>
          <w:rFonts w:hint="eastAsia"/>
        </w:rPr>
        <w:t>零散工业废水处理单位在接收废水前，应对零散工业废水产生单位的生产工艺及废水类型进行评估，应在许可类型及总量内接收零散工业废水。</w:t>
      </w:r>
    </w:p>
    <w:p w:rsidR="00376329" w:rsidRDefault="00376329" w:rsidP="00376329">
      <w:pPr>
        <w:pStyle w:val="affffffffa"/>
      </w:pPr>
      <w:r w:rsidRPr="00376329">
        <w:rPr>
          <w:rFonts w:hint="eastAsia"/>
        </w:rPr>
        <w:t>零散工业废水处理单位新签合同前，应开展接收条件评估，具体评估内容可参见附录B。</w:t>
      </w:r>
    </w:p>
    <w:p w:rsidR="00376329" w:rsidRDefault="00376329" w:rsidP="00376329">
      <w:pPr>
        <w:pStyle w:val="affd"/>
        <w:spacing w:before="120" w:after="120"/>
      </w:pPr>
      <w:r>
        <w:t>废水储存设施评估</w:t>
      </w:r>
    </w:p>
    <w:p w:rsidR="00376329" w:rsidRDefault="00376329" w:rsidP="00376329">
      <w:pPr>
        <w:pStyle w:val="affffffffa"/>
      </w:pPr>
      <w:r w:rsidRPr="00376329">
        <w:rPr>
          <w:rFonts w:hint="eastAsia"/>
        </w:rPr>
        <w:t>零散工业废水产生单位应根据废水产生量、废水转移周期等实际情况，设置废水收集桶、废水收集池等废水储存设施，单个废水储存设施的容积应不少于3吨。</w:t>
      </w:r>
    </w:p>
    <w:p w:rsidR="00376329" w:rsidRDefault="00376329" w:rsidP="00376329">
      <w:pPr>
        <w:pStyle w:val="affffffffa"/>
      </w:pPr>
      <w:r w:rsidRPr="00376329">
        <w:rPr>
          <w:rFonts w:hint="eastAsia"/>
        </w:rPr>
        <w:t>废水储存设施宜采用有计量功能的标准容器。</w:t>
      </w:r>
    </w:p>
    <w:p w:rsidR="00800F0D" w:rsidRDefault="00800F0D" w:rsidP="00800F0D">
      <w:pPr>
        <w:pStyle w:val="affffffffa"/>
      </w:pPr>
      <w:r w:rsidRPr="00800F0D">
        <w:rPr>
          <w:rFonts w:hint="eastAsia"/>
        </w:rPr>
        <w:t>独立建造于地上的废水储存设施，设施底部、外围及四周应做好防渗漏措施，防渗漏收集设施容积应不小于储存设施单体最大容积；埋地或半埋地的废水收集池，收集池应做好防渗漏措施。</w:t>
      </w:r>
    </w:p>
    <w:p w:rsidR="00800F0D" w:rsidRDefault="00800F0D" w:rsidP="00800F0D">
      <w:pPr>
        <w:pStyle w:val="affffffffa"/>
      </w:pPr>
      <w:r w:rsidRPr="00800F0D">
        <w:rPr>
          <w:rFonts w:hint="eastAsia"/>
        </w:rPr>
        <w:t>废水储存设施不应</w:t>
      </w:r>
      <w:proofErr w:type="gramStart"/>
      <w:r w:rsidRPr="00800F0D">
        <w:rPr>
          <w:rFonts w:hint="eastAsia"/>
        </w:rPr>
        <w:t>预设暗口或</w:t>
      </w:r>
      <w:proofErr w:type="gramEnd"/>
      <w:r w:rsidRPr="00800F0D">
        <w:rPr>
          <w:rFonts w:hint="eastAsia"/>
        </w:rPr>
        <w:t>安装旁通阀门，并按要求安装在线监控设施。</w:t>
      </w:r>
    </w:p>
    <w:p w:rsidR="00800F0D" w:rsidRDefault="00800F0D" w:rsidP="00800F0D">
      <w:pPr>
        <w:pStyle w:val="affffffffa"/>
      </w:pPr>
      <w:r w:rsidRPr="00800F0D">
        <w:rPr>
          <w:rFonts w:hint="eastAsia"/>
        </w:rPr>
        <w:t>废水储存设施应设置在主要通道周边，主要通道满足10吨以上储罐车辆通行；若因客观空间条件限制，废水转移接收车辆无法到达的，应配套专用固定管道，便于废水的接收转移。</w:t>
      </w:r>
    </w:p>
    <w:p w:rsidR="00800F0D" w:rsidRDefault="00800F0D" w:rsidP="00800F0D">
      <w:pPr>
        <w:pStyle w:val="affd"/>
        <w:spacing w:before="120" w:after="120"/>
      </w:pPr>
      <w:r>
        <w:t>废水收集评估</w:t>
      </w:r>
    </w:p>
    <w:p w:rsidR="00800F0D" w:rsidRDefault="00800F0D" w:rsidP="00800F0D">
      <w:pPr>
        <w:pStyle w:val="affffffffa"/>
      </w:pPr>
      <w:r w:rsidRPr="00800F0D">
        <w:rPr>
          <w:rFonts w:hint="eastAsia"/>
        </w:rPr>
        <w:t>含泥渣、含油的废水，应经过格栅等预处理后排入废水储存设施。含泥渣量、含油量高的废水应做好固液分离的前处理工作。</w:t>
      </w:r>
    </w:p>
    <w:p w:rsidR="00800F0D" w:rsidRDefault="00800F0D" w:rsidP="00800F0D">
      <w:pPr>
        <w:pStyle w:val="affffffffa"/>
      </w:pPr>
      <w:r w:rsidRPr="00800F0D">
        <w:rPr>
          <w:rFonts w:hint="eastAsia"/>
        </w:rPr>
        <w:t>应设立独立的废水收集管道，废水收集管道以明管（明渠）形式与废水储存设施直接连通，管道标识清晰，并做好应急设施。</w:t>
      </w:r>
    </w:p>
    <w:p w:rsidR="00800F0D" w:rsidRDefault="00800F0D" w:rsidP="00800F0D">
      <w:pPr>
        <w:pStyle w:val="affffffffa"/>
      </w:pPr>
      <w:r w:rsidRPr="00800F0D">
        <w:rPr>
          <w:rFonts w:hint="eastAsia"/>
        </w:rPr>
        <w:t>零散工业废水产生单位宜在废水产生工序安装独立用水计量设备、视频监控等。</w:t>
      </w:r>
    </w:p>
    <w:p w:rsidR="00800F0D" w:rsidRDefault="00800F0D" w:rsidP="00800F0D">
      <w:pPr>
        <w:pStyle w:val="affc"/>
        <w:spacing w:before="240" w:after="240"/>
      </w:pPr>
      <w:r>
        <w:t>废水转移</w:t>
      </w:r>
    </w:p>
    <w:p w:rsidR="00800F0D" w:rsidRDefault="00800F0D" w:rsidP="00800F0D">
      <w:pPr>
        <w:pStyle w:val="affd"/>
        <w:spacing w:before="120" w:after="120"/>
      </w:pPr>
      <w:r>
        <w:t>一般要求</w:t>
      </w:r>
    </w:p>
    <w:p w:rsidR="00800F0D" w:rsidRDefault="00800F0D" w:rsidP="00800F0D">
      <w:pPr>
        <w:pStyle w:val="affffffffa"/>
      </w:pPr>
      <w:r w:rsidRPr="00800F0D">
        <w:rPr>
          <w:rFonts w:hint="eastAsia"/>
        </w:rPr>
        <w:t>零散工业废水处理单位应建立废水转移调度平台，统筹废水接收响应、废水转移、车辆运输等管理工作。</w:t>
      </w:r>
    </w:p>
    <w:p w:rsidR="00800F0D" w:rsidRDefault="00800F0D" w:rsidP="00800F0D">
      <w:pPr>
        <w:pStyle w:val="affffffffa"/>
      </w:pPr>
      <w:r w:rsidRPr="00800F0D">
        <w:rPr>
          <w:rFonts w:hint="eastAsia"/>
        </w:rPr>
        <w:t>零散工业废水运输专用车辆应使用罐式车或其他达到密封性要求的车辆，并做好安全警示性标识。</w:t>
      </w:r>
    </w:p>
    <w:p w:rsidR="00800F0D" w:rsidRDefault="00800F0D" w:rsidP="00800F0D">
      <w:pPr>
        <w:pStyle w:val="affffffffa"/>
      </w:pPr>
      <w:r w:rsidRPr="00800F0D">
        <w:rPr>
          <w:rFonts w:hint="eastAsia"/>
        </w:rPr>
        <w:t>零散工业废水处理单位在首次接收废水前，应至少开展一次的废水采样及水质检测，真实、准确记录废水类型、废水浓度及污染因子等信息，并定期对产生单位的零散工业废水分析评估。</w:t>
      </w:r>
    </w:p>
    <w:p w:rsidR="00800F0D" w:rsidRDefault="00800F0D" w:rsidP="00800F0D">
      <w:pPr>
        <w:pStyle w:val="affffffffa"/>
      </w:pPr>
      <w:r w:rsidRPr="00800F0D">
        <w:rPr>
          <w:rFonts w:hint="eastAsia"/>
        </w:rPr>
        <w:t>废水</w:t>
      </w:r>
      <w:r w:rsidR="00952E45">
        <w:rPr>
          <w:rFonts w:hint="eastAsia"/>
        </w:rPr>
        <w:t>处理</w:t>
      </w:r>
      <w:r w:rsidRPr="00800F0D">
        <w:rPr>
          <w:rFonts w:hint="eastAsia"/>
        </w:rPr>
        <w:t>单位接收转移废水过程应安装视频监控，录像保存时间不少于3个月。</w:t>
      </w:r>
    </w:p>
    <w:p w:rsidR="00800F0D" w:rsidRDefault="00800F0D" w:rsidP="00800F0D">
      <w:pPr>
        <w:pStyle w:val="affd"/>
        <w:spacing w:before="120" w:after="120"/>
      </w:pPr>
      <w:r>
        <w:t>接收响应</w:t>
      </w:r>
    </w:p>
    <w:p w:rsidR="00800F0D" w:rsidRDefault="00800F0D" w:rsidP="00800F0D">
      <w:pPr>
        <w:pStyle w:val="affffffffa"/>
      </w:pPr>
      <w:r w:rsidRPr="00800F0D">
        <w:rPr>
          <w:rFonts w:hint="eastAsia"/>
        </w:rPr>
        <w:t>零散工业废水</w:t>
      </w:r>
      <w:r w:rsidR="00952E45">
        <w:rPr>
          <w:rFonts w:hint="eastAsia"/>
        </w:rPr>
        <w:t>处理</w:t>
      </w:r>
      <w:r w:rsidRPr="00800F0D">
        <w:rPr>
          <w:rFonts w:hint="eastAsia"/>
        </w:rPr>
        <w:t>单位应</w:t>
      </w:r>
      <w:proofErr w:type="gramStart"/>
      <w:r w:rsidRPr="00800F0D">
        <w:rPr>
          <w:rFonts w:hint="eastAsia"/>
        </w:rPr>
        <w:t>向产生</w:t>
      </w:r>
      <w:proofErr w:type="gramEnd"/>
      <w:r w:rsidRPr="00800F0D">
        <w:rPr>
          <w:rFonts w:hint="eastAsia"/>
        </w:rPr>
        <w:t>单位提供电话、微信、线上收水软件等方式，方便产生单位便捷、及时通知废水处理单位安排收水。</w:t>
      </w:r>
    </w:p>
    <w:p w:rsidR="00800F0D" w:rsidRDefault="00800F0D" w:rsidP="00800F0D">
      <w:pPr>
        <w:pStyle w:val="affffffffa"/>
      </w:pPr>
      <w:r w:rsidRPr="00800F0D">
        <w:rPr>
          <w:rFonts w:hint="eastAsia"/>
        </w:rPr>
        <w:t>零散工业废水处理单位在接到产生单位的收水通知后，应在及时响应并与产生单位协商收水时间，不得无故拖延或拒绝前往收水。</w:t>
      </w:r>
    </w:p>
    <w:p w:rsidR="00800F0D" w:rsidRDefault="00800F0D" w:rsidP="00800F0D">
      <w:pPr>
        <w:pStyle w:val="affffffffa"/>
      </w:pPr>
      <w:r w:rsidRPr="00800F0D">
        <w:rPr>
          <w:rFonts w:hint="eastAsia"/>
        </w:rPr>
        <w:t>零散工业废水处理单位应提前规划合理的车辆行驶路线，要求车辆驾驶人员严格遵守工业废水运输路线、运输时间、运输速度的规定，并遵守相关部门关于特殊节日道路运输的规定。</w:t>
      </w:r>
    </w:p>
    <w:p w:rsidR="00800F0D" w:rsidRDefault="00800F0D" w:rsidP="00800F0D">
      <w:pPr>
        <w:pStyle w:val="affffffffa"/>
      </w:pPr>
      <w:r w:rsidRPr="00800F0D">
        <w:rPr>
          <w:rFonts w:hint="eastAsia"/>
        </w:rPr>
        <w:t>零散工业废水接收处理单位出车前应对运输专用车辆进行检查，确保车辆无滴、漏、渗、</w:t>
      </w:r>
      <w:proofErr w:type="gramStart"/>
      <w:r w:rsidRPr="00800F0D">
        <w:rPr>
          <w:rFonts w:hint="eastAsia"/>
        </w:rPr>
        <w:t>溢等情况</w:t>
      </w:r>
      <w:proofErr w:type="gramEnd"/>
      <w:r w:rsidRPr="00800F0D">
        <w:rPr>
          <w:rFonts w:hint="eastAsia"/>
        </w:rPr>
        <w:t>，并可为驾驶人员配备一名跟车人员。</w:t>
      </w:r>
    </w:p>
    <w:p w:rsidR="00800F0D" w:rsidRDefault="00800F0D" w:rsidP="00800F0D">
      <w:pPr>
        <w:pStyle w:val="affffffffa"/>
      </w:pPr>
      <w:r w:rsidRPr="00800F0D">
        <w:rPr>
          <w:rFonts w:hint="eastAsia"/>
        </w:rPr>
        <w:lastRenderedPageBreak/>
        <w:t>驾驶人员应遵守驾驶员安全操作规范，在出车前应携带各类证件及通行证，行驶过程中自觉遵守交通规则，熟悉收水运输路线。</w:t>
      </w:r>
    </w:p>
    <w:p w:rsidR="00800F0D" w:rsidRDefault="00800F0D" w:rsidP="00800F0D">
      <w:pPr>
        <w:pStyle w:val="affd"/>
        <w:spacing w:before="120" w:after="120"/>
      </w:pPr>
      <w:r>
        <w:t>产生</w:t>
      </w:r>
      <w:proofErr w:type="gramStart"/>
      <w:r>
        <w:t>端转移</w:t>
      </w:r>
      <w:proofErr w:type="gramEnd"/>
      <w:r>
        <w:t>管理</w:t>
      </w:r>
    </w:p>
    <w:p w:rsidR="00800F0D" w:rsidRDefault="00800F0D" w:rsidP="00800F0D">
      <w:pPr>
        <w:pStyle w:val="affffffffa"/>
      </w:pPr>
      <w:r w:rsidRPr="00800F0D">
        <w:rPr>
          <w:rFonts w:hint="eastAsia"/>
        </w:rPr>
        <w:t>零散工业废水处理单位在接收废水前，应核验需要接收的废水类型、废水浓度、含渣量等信息与前期评估情况是否一致。</w:t>
      </w:r>
    </w:p>
    <w:p w:rsidR="00800F0D" w:rsidRDefault="00800F0D" w:rsidP="00800F0D">
      <w:pPr>
        <w:pStyle w:val="affffffffa"/>
      </w:pPr>
      <w:r w:rsidRPr="00800F0D">
        <w:rPr>
          <w:rFonts w:hint="eastAsia"/>
        </w:rPr>
        <w:t>零散工业废水处理单位在收水前，应对废水进行核验，具体可包括：</w:t>
      </w:r>
    </w:p>
    <w:p w:rsidR="00800F0D" w:rsidRDefault="00800F0D" w:rsidP="00800F0D">
      <w:pPr>
        <w:pStyle w:val="af6"/>
      </w:pPr>
      <w:r w:rsidRPr="00800F0D">
        <w:rPr>
          <w:rFonts w:hint="eastAsia"/>
        </w:rPr>
        <w:t>观察水体颜色是否异样；</w:t>
      </w:r>
    </w:p>
    <w:p w:rsidR="00800F0D" w:rsidRDefault="00800F0D" w:rsidP="00800F0D">
      <w:pPr>
        <w:pStyle w:val="af6"/>
      </w:pPr>
      <w:r w:rsidRPr="00800F0D">
        <w:rPr>
          <w:rFonts w:hint="eastAsia"/>
        </w:rPr>
        <w:t>观察水体含渣量；</w:t>
      </w:r>
    </w:p>
    <w:p w:rsidR="00800F0D" w:rsidRDefault="00800F0D" w:rsidP="00800F0D">
      <w:pPr>
        <w:pStyle w:val="af6"/>
      </w:pPr>
      <w:r w:rsidRPr="00800F0D">
        <w:rPr>
          <w:rFonts w:hint="eastAsia"/>
        </w:rPr>
        <w:t>观察水体含油量；</w:t>
      </w:r>
    </w:p>
    <w:p w:rsidR="00800F0D" w:rsidRDefault="00800F0D" w:rsidP="00800F0D">
      <w:pPr>
        <w:pStyle w:val="af6"/>
      </w:pPr>
      <w:r w:rsidRPr="00800F0D">
        <w:rPr>
          <w:rFonts w:hint="eastAsia"/>
        </w:rPr>
        <w:t>水体气味是否异样；</w:t>
      </w:r>
    </w:p>
    <w:p w:rsidR="00800F0D" w:rsidRDefault="00800F0D" w:rsidP="00800F0D">
      <w:pPr>
        <w:pStyle w:val="af6"/>
      </w:pPr>
      <w:r w:rsidRPr="00800F0D">
        <w:rPr>
          <w:rFonts w:hint="eastAsia"/>
        </w:rPr>
        <w:t>快速检测水体pH值等。</w:t>
      </w:r>
    </w:p>
    <w:p w:rsidR="00800F0D" w:rsidRDefault="00800F0D" w:rsidP="00800F0D">
      <w:pPr>
        <w:pStyle w:val="affffffffa"/>
      </w:pPr>
      <w:r w:rsidRPr="00800F0D">
        <w:rPr>
          <w:rFonts w:hint="eastAsia"/>
        </w:rPr>
        <w:t>零散工业废水产生单位提供的信息与实际需要接收的废水不符时，零散工业废水处理单位可拒绝接收。</w:t>
      </w:r>
    </w:p>
    <w:p w:rsidR="00800F0D" w:rsidRDefault="00800F0D" w:rsidP="00800F0D">
      <w:pPr>
        <w:pStyle w:val="affffffffa"/>
      </w:pPr>
      <w:r w:rsidRPr="00800F0D">
        <w:rPr>
          <w:rFonts w:hint="eastAsia"/>
        </w:rPr>
        <w:t>零散工业废水处理单位在接收废水前应检查车辆废水输送管道是否完好，防止废水输送过程存在滴漏情况，防范泄漏风险。</w:t>
      </w:r>
    </w:p>
    <w:p w:rsidR="00800F0D" w:rsidRDefault="00800F0D" w:rsidP="00800F0D">
      <w:pPr>
        <w:pStyle w:val="affffffffa"/>
      </w:pPr>
      <w:r w:rsidRPr="00800F0D">
        <w:rPr>
          <w:rFonts w:hint="eastAsia"/>
        </w:rPr>
        <w:t>废水输送过程宜在装卸区进行，在废水输送过程中，零散工业废水处理单位应配备专人值守，发现滴漏情况应立即停止输水并采取应急处理措施。</w:t>
      </w:r>
    </w:p>
    <w:p w:rsidR="00800F0D" w:rsidRDefault="00800F0D" w:rsidP="00800F0D">
      <w:pPr>
        <w:pStyle w:val="affffffffa"/>
      </w:pPr>
      <w:r w:rsidRPr="00800F0D">
        <w:rPr>
          <w:rFonts w:hint="eastAsia"/>
        </w:rPr>
        <w:t>零散工业废水处理单位应与产生单位协商一致，采用双方无异议且真实、准确的计量方式，确认零散工业废水转移量。零散工业废水转移量的计量方式包括运输车辆过地磅、储存设施液位计、流量计、标准容器等。</w:t>
      </w:r>
    </w:p>
    <w:p w:rsidR="00800F0D" w:rsidRDefault="00800F0D" w:rsidP="00800F0D">
      <w:pPr>
        <w:pStyle w:val="affffffffa"/>
      </w:pPr>
      <w:r>
        <w:rPr>
          <w:rFonts w:hint="eastAsia"/>
        </w:rPr>
        <w:t>零散工业废水处理单位完成废水接收转移工作后，应当场签发零散工业废水转移联单</w:t>
      </w:r>
      <w:r w:rsidRPr="00800F0D">
        <w:rPr>
          <w:rFonts w:hint="eastAsia"/>
        </w:rPr>
        <w:t>，联单格式及内容可参照附录C。</w:t>
      </w:r>
    </w:p>
    <w:p w:rsidR="00800F0D" w:rsidRDefault="00800F0D" w:rsidP="00800F0D">
      <w:pPr>
        <w:pStyle w:val="affffffffa"/>
      </w:pPr>
      <w:r w:rsidRPr="00800F0D">
        <w:rPr>
          <w:rFonts w:hint="eastAsia"/>
        </w:rPr>
        <w:t>零散工业废水处理单位应根据废水处理工艺，合理调度运输车辆。</w:t>
      </w:r>
    </w:p>
    <w:p w:rsidR="00800F0D" w:rsidRDefault="00800F0D" w:rsidP="00800F0D">
      <w:pPr>
        <w:pStyle w:val="affd"/>
        <w:spacing w:before="120" w:after="120"/>
      </w:pPr>
      <w:r>
        <w:t>废水运输管理</w:t>
      </w:r>
    </w:p>
    <w:p w:rsidR="00800F0D" w:rsidRDefault="00800F0D" w:rsidP="00800F0D">
      <w:pPr>
        <w:pStyle w:val="affffffffa"/>
      </w:pPr>
      <w:r w:rsidRPr="00800F0D">
        <w:rPr>
          <w:rFonts w:hint="eastAsia"/>
        </w:rPr>
        <w:t>零散工业废水运输专用车辆应符合以下要求：</w:t>
      </w:r>
    </w:p>
    <w:p w:rsidR="00800F0D" w:rsidRDefault="00800F0D" w:rsidP="00800F0D">
      <w:pPr>
        <w:pStyle w:val="af6"/>
        <w:numPr>
          <w:ilvl w:val="1"/>
          <w:numId w:val="32"/>
        </w:numPr>
      </w:pPr>
      <w:r w:rsidRPr="00800F0D">
        <w:rPr>
          <w:rFonts w:hint="eastAsia"/>
        </w:rPr>
        <w:t>使用罐式车辆或其他达到密封性要求的货车；</w:t>
      </w:r>
    </w:p>
    <w:p w:rsidR="00800F0D" w:rsidRDefault="00800F0D" w:rsidP="00800F0D">
      <w:pPr>
        <w:pStyle w:val="af6"/>
        <w:numPr>
          <w:ilvl w:val="1"/>
          <w:numId w:val="32"/>
        </w:numPr>
      </w:pPr>
      <w:r w:rsidRPr="00800F0D">
        <w:rPr>
          <w:rFonts w:hint="eastAsia"/>
        </w:rPr>
        <w:t>应配备所载运的废水类型相适应的应急设施和安全设备；</w:t>
      </w:r>
    </w:p>
    <w:p w:rsidR="00800F0D" w:rsidRDefault="00800F0D" w:rsidP="00800F0D">
      <w:pPr>
        <w:pStyle w:val="af6"/>
        <w:numPr>
          <w:ilvl w:val="1"/>
          <w:numId w:val="32"/>
        </w:numPr>
      </w:pPr>
      <w:r w:rsidRPr="00800F0D">
        <w:rPr>
          <w:rFonts w:hint="eastAsia"/>
        </w:rPr>
        <w:t>应配备GPS定位系统，与相关监管部门联网，并可</w:t>
      </w:r>
      <w:proofErr w:type="gramStart"/>
      <w:r w:rsidRPr="00800F0D">
        <w:rPr>
          <w:rFonts w:hint="eastAsia"/>
        </w:rPr>
        <w:t>安装车</w:t>
      </w:r>
      <w:proofErr w:type="gramEnd"/>
      <w:r w:rsidRPr="00800F0D">
        <w:rPr>
          <w:rFonts w:hint="eastAsia"/>
        </w:rPr>
        <w:t>联行驶记录仪，实时记录运输专用车辆的行驶路线；</w:t>
      </w:r>
    </w:p>
    <w:p w:rsidR="00800F0D" w:rsidRDefault="00800F0D" w:rsidP="00800F0D">
      <w:pPr>
        <w:pStyle w:val="af6"/>
        <w:numPr>
          <w:ilvl w:val="1"/>
          <w:numId w:val="32"/>
        </w:numPr>
      </w:pPr>
      <w:r w:rsidRPr="00800F0D">
        <w:rPr>
          <w:rFonts w:hint="eastAsia"/>
        </w:rPr>
        <w:t>应配备5个车载摄像头，可实时监控车辆接收转移运输状况；</w:t>
      </w:r>
    </w:p>
    <w:p w:rsidR="00800F0D" w:rsidRDefault="00800F0D" w:rsidP="00800F0D">
      <w:pPr>
        <w:pStyle w:val="af6"/>
        <w:numPr>
          <w:ilvl w:val="1"/>
          <w:numId w:val="32"/>
        </w:numPr>
      </w:pPr>
      <w:r w:rsidRPr="00800F0D">
        <w:rPr>
          <w:rFonts w:hint="eastAsia"/>
        </w:rPr>
        <w:t>应安装水量储存计量设备，并做好安全警示标识；</w:t>
      </w:r>
    </w:p>
    <w:p w:rsidR="00800F0D" w:rsidRDefault="00800F0D" w:rsidP="00800F0D">
      <w:pPr>
        <w:pStyle w:val="af6"/>
        <w:numPr>
          <w:ilvl w:val="1"/>
          <w:numId w:val="32"/>
        </w:numPr>
      </w:pPr>
      <w:r w:rsidRPr="00800F0D">
        <w:rPr>
          <w:rFonts w:hint="eastAsia"/>
        </w:rPr>
        <w:t>零散工业废水运输专用车辆外观应符合附录D要求。</w:t>
      </w:r>
    </w:p>
    <w:p w:rsidR="00800F0D" w:rsidRDefault="00800F0D" w:rsidP="00800F0D">
      <w:pPr>
        <w:pStyle w:val="affffffffa"/>
      </w:pPr>
      <w:r w:rsidRPr="00800F0D">
        <w:rPr>
          <w:rFonts w:hint="eastAsia"/>
        </w:rPr>
        <w:t>零散工业废水运输专用车辆应按既定路线行驶，在运输途中，不得随意停车驻留，若发生突发环境事件影响正常行驶需要临时停靠的，车辆驾驶人员和随车人员应及时报备。</w:t>
      </w:r>
    </w:p>
    <w:p w:rsidR="00800F0D" w:rsidRDefault="00800F0D" w:rsidP="00800F0D">
      <w:pPr>
        <w:pStyle w:val="affffffffa"/>
      </w:pPr>
      <w:r w:rsidRPr="00800F0D">
        <w:rPr>
          <w:rFonts w:hint="eastAsia"/>
        </w:rPr>
        <w:t>零散工业废水运输专用车辆在运输途中，驾驶人员及随车人员应全程关注车辆是否存在滴漏情况，发现车辆废水滴漏，应立即驻车停靠、报备并采取应急处理措施。</w:t>
      </w:r>
    </w:p>
    <w:p w:rsidR="00800F0D" w:rsidRDefault="00800F0D" w:rsidP="00800F0D">
      <w:pPr>
        <w:pStyle w:val="affd"/>
        <w:spacing w:before="120" w:after="120"/>
      </w:pPr>
      <w:r>
        <w:t>接收</w:t>
      </w:r>
      <w:proofErr w:type="gramStart"/>
      <w:r>
        <w:t>端转移</w:t>
      </w:r>
      <w:proofErr w:type="gramEnd"/>
      <w:r>
        <w:t>管理</w:t>
      </w:r>
    </w:p>
    <w:p w:rsidR="00800F0D" w:rsidRDefault="00800F0D" w:rsidP="00800F0D">
      <w:pPr>
        <w:pStyle w:val="affffffffa"/>
      </w:pPr>
      <w:r w:rsidRPr="00800F0D">
        <w:rPr>
          <w:rFonts w:hint="eastAsia"/>
        </w:rPr>
        <w:t>零散工业废水运输专用车辆回厂后，零散工业废水处理单位应对运输车辆所载废水进行采样。</w:t>
      </w:r>
    </w:p>
    <w:p w:rsidR="00800F0D" w:rsidRDefault="00952E45" w:rsidP="00800F0D">
      <w:pPr>
        <w:pStyle w:val="affffffffa"/>
      </w:pPr>
      <w:r>
        <w:rPr>
          <w:rFonts w:hint="eastAsia"/>
        </w:rPr>
        <w:t>运输专用车辆驾驶人员应及时将零散工业废水转移联单</w:t>
      </w:r>
      <w:r w:rsidR="00800F0D" w:rsidRPr="00800F0D">
        <w:rPr>
          <w:rFonts w:hint="eastAsia"/>
        </w:rPr>
        <w:t>交至相关负责人保存，不得擅自涂改或销毁。</w:t>
      </w:r>
    </w:p>
    <w:p w:rsidR="00800F0D" w:rsidRDefault="00800F0D" w:rsidP="00800F0D">
      <w:pPr>
        <w:pStyle w:val="affffffffa"/>
      </w:pPr>
      <w:r w:rsidRPr="00800F0D">
        <w:rPr>
          <w:rFonts w:hint="eastAsia"/>
        </w:rPr>
        <w:t>零散工业废水装卸区应符合防渗、防漏要求，并按要求建设事故缓冲池、事故应急池或事故</w:t>
      </w:r>
      <w:proofErr w:type="gramStart"/>
      <w:r w:rsidRPr="00800F0D">
        <w:rPr>
          <w:rFonts w:hint="eastAsia"/>
        </w:rPr>
        <w:t>存液池</w:t>
      </w:r>
      <w:proofErr w:type="gramEnd"/>
      <w:r w:rsidRPr="00800F0D">
        <w:rPr>
          <w:rFonts w:hint="eastAsia"/>
        </w:rPr>
        <w:t>等应急设施。</w:t>
      </w:r>
    </w:p>
    <w:p w:rsidR="00800F0D" w:rsidRDefault="00800F0D" w:rsidP="00800F0D">
      <w:pPr>
        <w:pStyle w:val="affffffffa"/>
      </w:pPr>
      <w:r w:rsidRPr="00800F0D">
        <w:rPr>
          <w:rFonts w:hint="eastAsia"/>
        </w:rPr>
        <w:t>运输专用车辆卸</w:t>
      </w:r>
      <w:proofErr w:type="gramStart"/>
      <w:r w:rsidRPr="00800F0D">
        <w:rPr>
          <w:rFonts w:hint="eastAsia"/>
        </w:rPr>
        <w:t>水完成</w:t>
      </w:r>
      <w:proofErr w:type="gramEnd"/>
      <w:r w:rsidRPr="00800F0D">
        <w:rPr>
          <w:rFonts w:hint="eastAsia"/>
        </w:rPr>
        <w:t>后，应及时整理车辆输水管线，并</w:t>
      </w:r>
      <w:proofErr w:type="gramStart"/>
      <w:r w:rsidRPr="00800F0D">
        <w:rPr>
          <w:rFonts w:hint="eastAsia"/>
        </w:rPr>
        <w:t>对卸水区域</w:t>
      </w:r>
      <w:proofErr w:type="gramEnd"/>
      <w:r w:rsidRPr="00800F0D">
        <w:rPr>
          <w:rFonts w:hint="eastAsia"/>
        </w:rPr>
        <w:t>进行冲洗、清洁，保持卸</w:t>
      </w:r>
      <w:proofErr w:type="gramStart"/>
      <w:r w:rsidRPr="00800F0D">
        <w:rPr>
          <w:rFonts w:hint="eastAsia"/>
        </w:rPr>
        <w:t>水区域</w:t>
      </w:r>
      <w:proofErr w:type="gramEnd"/>
      <w:r w:rsidRPr="00800F0D">
        <w:rPr>
          <w:rFonts w:hint="eastAsia"/>
        </w:rPr>
        <w:t>整洁。</w:t>
      </w:r>
    </w:p>
    <w:p w:rsidR="00800F0D" w:rsidRDefault="00800F0D" w:rsidP="00800F0D">
      <w:pPr>
        <w:pStyle w:val="affc"/>
        <w:spacing w:before="240" w:after="240"/>
      </w:pPr>
      <w:r>
        <w:t>废水处理</w:t>
      </w:r>
    </w:p>
    <w:p w:rsidR="00800F0D" w:rsidRDefault="00800F0D" w:rsidP="00800F0D">
      <w:pPr>
        <w:pStyle w:val="affffffff7"/>
      </w:pPr>
      <w:r w:rsidRPr="00800F0D">
        <w:rPr>
          <w:rFonts w:hint="eastAsia"/>
        </w:rPr>
        <w:lastRenderedPageBreak/>
        <w:t>零散工业废水处理单位应根据环境影响评价文件建设废水处理设施并预留20%的应急处理能力。</w:t>
      </w:r>
    </w:p>
    <w:p w:rsidR="00800F0D" w:rsidRDefault="00800F0D" w:rsidP="00800F0D">
      <w:pPr>
        <w:pStyle w:val="affffffff7"/>
      </w:pPr>
      <w:r w:rsidRPr="00800F0D">
        <w:rPr>
          <w:rFonts w:hint="eastAsia"/>
        </w:rPr>
        <w:t>废水处理应采用成熟、先进、节能的处理工艺对废水进行综合处理，包括物理法、化学法、生物法</w:t>
      </w:r>
      <w:r>
        <w:rPr>
          <w:rFonts w:hint="eastAsia"/>
        </w:rPr>
        <w:t>等</w:t>
      </w:r>
      <w:r w:rsidRPr="00800F0D">
        <w:rPr>
          <w:rFonts w:hint="eastAsia"/>
        </w:rPr>
        <w:t>。</w:t>
      </w:r>
    </w:p>
    <w:p w:rsidR="00800F0D" w:rsidRDefault="00800F0D" w:rsidP="00800F0D">
      <w:pPr>
        <w:pStyle w:val="affffffff7"/>
      </w:pPr>
      <w:r w:rsidRPr="00800F0D">
        <w:rPr>
          <w:rFonts w:hint="eastAsia"/>
        </w:rPr>
        <w:t>零散工业废水处理单位应根据废水进水水质及水量变化，及时调整优化各废水处理单元运行参数，符合GB 8978-1996要求，确保废水稳定达标排放；进水水量或水质异常并影响稳定达标排放时，零散工业废水处理单位应采取有效控制措施，防止发生环境污染事故。</w:t>
      </w:r>
    </w:p>
    <w:p w:rsidR="00800F0D" w:rsidRDefault="00800F0D" w:rsidP="00800F0D">
      <w:pPr>
        <w:pStyle w:val="affffffff7"/>
      </w:pPr>
      <w:r w:rsidRPr="00800F0D">
        <w:rPr>
          <w:rFonts w:hint="eastAsia"/>
        </w:rPr>
        <w:t>零散工业废水处理单位应根据废水类型，设置符合国家技术规范要求的废水预处理设施、生化处理和深度处理设施，并确保预处理设施正常运转。</w:t>
      </w:r>
    </w:p>
    <w:p w:rsidR="00800F0D" w:rsidRDefault="00800F0D" w:rsidP="00800F0D">
      <w:pPr>
        <w:pStyle w:val="affc"/>
        <w:spacing w:before="240" w:after="240"/>
      </w:pPr>
      <w:r>
        <w:t>废气及污泥处理</w:t>
      </w:r>
    </w:p>
    <w:p w:rsidR="00800F0D" w:rsidRDefault="00800F0D" w:rsidP="00800F0D">
      <w:pPr>
        <w:pStyle w:val="affd"/>
        <w:spacing w:before="120" w:after="120"/>
      </w:pPr>
      <w:r>
        <w:t>废气处理要求</w:t>
      </w:r>
    </w:p>
    <w:p w:rsidR="00800F0D" w:rsidRDefault="00800F0D" w:rsidP="00800F0D">
      <w:pPr>
        <w:pStyle w:val="affffffffa"/>
      </w:pPr>
      <w:r w:rsidRPr="00800F0D">
        <w:rPr>
          <w:rFonts w:hint="eastAsia"/>
        </w:rPr>
        <w:t>对产生恶臭异味的废水处理区域，应建设符合环境影响评价要求的大气污染治理设施，并与污水、污泥处理设施同步建设、同期运行。</w:t>
      </w:r>
    </w:p>
    <w:p w:rsidR="00800F0D" w:rsidRDefault="00800F0D" w:rsidP="00800F0D">
      <w:pPr>
        <w:pStyle w:val="affffffffa"/>
      </w:pPr>
      <w:r w:rsidRPr="00800F0D">
        <w:rPr>
          <w:rFonts w:hint="eastAsia"/>
        </w:rPr>
        <w:t>零散工业废水处理单位应确保除臭装置排放的气体稳定、达标，并符合DB44/27-2001要求；厂界环境的臭气浓度应符合GB 14554-93规定的浓度要求。</w:t>
      </w:r>
    </w:p>
    <w:p w:rsidR="00800F0D" w:rsidRDefault="00800F0D" w:rsidP="00800F0D">
      <w:pPr>
        <w:pStyle w:val="affd"/>
        <w:spacing w:before="120" w:after="120"/>
      </w:pPr>
      <w:r>
        <w:t>污泥处理处置要求</w:t>
      </w:r>
    </w:p>
    <w:p w:rsidR="00800F0D" w:rsidRDefault="00800F0D" w:rsidP="00800F0D">
      <w:pPr>
        <w:pStyle w:val="affffffffa"/>
      </w:pPr>
      <w:r w:rsidRPr="00800F0D">
        <w:rPr>
          <w:rFonts w:hint="eastAsia"/>
        </w:rPr>
        <w:t>废水处理应采用先进工艺，减少污泥产生量，实现源头减排。污泥处置设施应与废水处理设施同时设计、同时建设、同时运行。</w:t>
      </w:r>
    </w:p>
    <w:p w:rsidR="00800F0D" w:rsidRDefault="00800F0D" w:rsidP="00800F0D">
      <w:pPr>
        <w:pStyle w:val="affffffffa"/>
      </w:pPr>
      <w:r w:rsidRPr="00800F0D">
        <w:rPr>
          <w:rFonts w:hint="eastAsia"/>
        </w:rPr>
        <w:t>加强污泥处理环节（收集、储存、浓缩、调节、脱水及外运等）的运行管理，处理过程应防止二次污染。</w:t>
      </w:r>
    </w:p>
    <w:p w:rsidR="00800F0D" w:rsidRDefault="00800F0D" w:rsidP="00800F0D">
      <w:pPr>
        <w:pStyle w:val="affffffffa"/>
      </w:pPr>
      <w:r w:rsidRPr="00800F0D">
        <w:rPr>
          <w:rFonts w:hint="eastAsia"/>
        </w:rPr>
        <w:t>产生的污泥应及时处理和清运，真实、准确记录污泥产生量，统计污泥出厂总量，严格执行污泥转移联单制度。</w:t>
      </w:r>
    </w:p>
    <w:p w:rsidR="00800F0D" w:rsidRDefault="00800F0D" w:rsidP="00800F0D">
      <w:pPr>
        <w:pStyle w:val="affc"/>
        <w:spacing w:before="240" w:after="240"/>
      </w:pPr>
      <w:r>
        <w:t>合同及台账管理</w:t>
      </w:r>
    </w:p>
    <w:p w:rsidR="00800F0D" w:rsidRDefault="00800F0D" w:rsidP="00800F0D">
      <w:pPr>
        <w:pStyle w:val="affd"/>
        <w:spacing w:before="120" w:after="120"/>
      </w:pPr>
      <w:r>
        <w:t>合同管理</w:t>
      </w:r>
    </w:p>
    <w:p w:rsidR="00800F0D" w:rsidRDefault="00800F0D" w:rsidP="00800F0D">
      <w:pPr>
        <w:pStyle w:val="affffffffa"/>
      </w:pPr>
      <w:r w:rsidRPr="00800F0D">
        <w:rPr>
          <w:rFonts w:hint="eastAsia"/>
        </w:rPr>
        <w:t>零散工业废水处理单位应与零散工业废水</w:t>
      </w:r>
      <w:r w:rsidR="00952E45">
        <w:rPr>
          <w:rFonts w:hint="eastAsia"/>
        </w:rPr>
        <w:t>产生单位签订废水转移处理合同，附上首次接收零散工业废水评估表</w:t>
      </w:r>
      <w:r w:rsidRPr="00800F0D">
        <w:rPr>
          <w:rFonts w:hint="eastAsia"/>
        </w:rPr>
        <w:t>，并在合同中明确以下内容：</w:t>
      </w:r>
    </w:p>
    <w:p w:rsidR="00800F0D" w:rsidRDefault="00800F0D" w:rsidP="00800F0D">
      <w:pPr>
        <w:pStyle w:val="af6"/>
        <w:numPr>
          <w:ilvl w:val="1"/>
          <w:numId w:val="33"/>
        </w:numPr>
      </w:pPr>
      <w:r w:rsidRPr="00800F0D">
        <w:rPr>
          <w:rFonts w:hint="eastAsia"/>
        </w:rPr>
        <w:t>产生单位与接收单位企业信息；</w:t>
      </w:r>
    </w:p>
    <w:p w:rsidR="00800F0D" w:rsidRDefault="00800F0D" w:rsidP="00800F0D">
      <w:pPr>
        <w:pStyle w:val="af6"/>
        <w:numPr>
          <w:ilvl w:val="1"/>
          <w:numId w:val="33"/>
        </w:numPr>
      </w:pPr>
      <w:r w:rsidRPr="00800F0D">
        <w:rPr>
          <w:rFonts w:hint="eastAsia"/>
        </w:rPr>
        <w:t>转移处理费用及收费标准；</w:t>
      </w:r>
    </w:p>
    <w:p w:rsidR="00800F0D" w:rsidRDefault="00800F0D" w:rsidP="00800F0D">
      <w:pPr>
        <w:pStyle w:val="af6"/>
        <w:numPr>
          <w:ilvl w:val="1"/>
          <w:numId w:val="33"/>
        </w:numPr>
      </w:pPr>
      <w:r w:rsidRPr="00800F0D">
        <w:rPr>
          <w:rFonts w:hint="eastAsia"/>
        </w:rPr>
        <w:t>废水转移的种类、成分及浓度；</w:t>
      </w:r>
    </w:p>
    <w:p w:rsidR="00800F0D" w:rsidRDefault="00800F0D" w:rsidP="00800F0D">
      <w:pPr>
        <w:pStyle w:val="af6"/>
        <w:numPr>
          <w:ilvl w:val="1"/>
          <w:numId w:val="33"/>
        </w:numPr>
      </w:pPr>
      <w:r w:rsidRPr="00800F0D">
        <w:rPr>
          <w:rFonts w:hint="eastAsia"/>
        </w:rPr>
        <w:t>废水转移数量；</w:t>
      </w:r>
    </w:p>
    <w:p w:rsidR="00800F0D" w:rsidRDefault="00800F0D" w:rsidP="00800F0D">
      <w:pPr>
        <w:pStyle w:val="af6"/>
        <w:numPr>
          <w:ilvl w:val="1"/>
          <w:numId w:val="33"/>
        </w:numPr>
      </w:pPr>
      <w:r w:rsidRPr="00800F0D">
        <w:rPr>
          <w:rFonts w:hint="eastAsia"/>
        </w:rPr>
        <w:t>废水转移方式、频次；</w:t>
      </w:r>
    </w:p>
    <w:p w:rsidR="00800F0D" w:rsidRDefault="00800F0D" w:rsidP="00800F0D">
      <w:pPr>
        <w:pStyle w:val="af6"/>
        <w:numPr>
          <w:ilvl w:val="1"/>
          <w:numId w:val="33"/>
        </w:numPr>
      </w:pPr>
      <w:r w:rsidRPr="00800F0D">
        <w:rPr>
          <w:rFonts w:hint="eastAsia"/>
        </w:rPr>
        <w:t>拒收情况等。</w:t>
      </w:r>
    </w:p>
    <w:p w:rsidR="00800F0D" w:rsidRDefault="00800F0D" w:rsidP="00800F0D">
      <w:pPr>
        <w:pStyle w:val="affffffffa"/>
      </w:pPr>
      <w:r w:rsidRPr="00800F0D">
        <w:rPr>
          <w:rFonts w:hint="eastAsia"/>
        </w:rPr>
        <w:t>零散工业废水处理单位应妥善保管废水转移处理合同，合同保存至少3年。</w:t>
      </w:r>
    </w:p>
    <w:p w:rsidR="00800F0D" w:rsidRDefault="00800F0D" w:rsidP="00800F0D">
      <w:pPr>
        <w:pStyle w:val="affd"/>
        <w:spacing w:before="120" w:after="120"/>
      </w:pPr>
      <w:r>
        <w:t>台账管理</w:t>
      </w:r>
    </w:p>
    <w:p w:rsidR="00800F0D" w:rsidRDefault="008A1C2B" w:rsidP="008A1C2B">
      <w:pPr>
        <w:pStyle w:val="affe"/>
        <w:spacing w:before="120" w:after="120"/>
      </w:pPr>
      <w:r>
        <w:t>一般要求</w:t>
      </w:r>
    </w:p>
    <w:p w:rsidR="008A1C2B" w:rsidRDefault="008A1C2B" w:rsidP="008A1C2B">
      <w:pPr>
        <w:pStyle w:val="affffffff9"/>
      </w:pPr>
      <w:r w:rsidRPr="008A1C2B">
        <w:rPr>
          <w:rFonts w:hint="eastAsia"/>
        </w:rPr>
        <w:t>零散工业废水处理单位应建立废水接收管理台账、废水处理设施运行管理台账等台</w:t>
      </w:r>
      <w:proofErr w:type="gramStart"/>
      <w:r w:rsidRPr="008A1C2B">
        <w:rPr>
          <w:rFonts w:hint="eastAsia"/>
        </w:rPr>
        <w:t>账管理</w:t>
      </w:r>
      <w:proofErr w:type="gramEnd"/>
      <w:r w:rsidRPr="008A1C2B">
        <w:rPr>
          <w:rFonts w:hint="eastAsia"/>
        </w:rPr>
        <w:t>制度，</w:t>
      </w:r>
      <w:proofErr w:type="gramStart"/>
      <w:r w:rsidRPr="008A1C2B">
        <w:rPr>
          <w:rFonts w:hint="eastAsia"/>
        </w:rPr>
        <w:t>确保台账记录</w:t>
      </w:r>
      <w:proofErr w:type="gramEnd"/>
      <w:r w:rsidRPr="008A1C2B">
        <w:rPr>
          <w:rFonts w:hint="eastAsia"/>
        </w:rPr>
        <w:t>数据的真实性、完整性和规范性。</w:t>
      </w:r>
    </w:p>
    <w:p w:rsidR="008A1C2B" w:rsidRDefault="008A1C2B" w:rsidP="008A1C2B">
      <w:pPr>
        <w:pStyle w:val="affffffff9"/>
      </w:pPr>
      <w:r w:rsidRPr="008A1C2B">
        <w:rPr>
          <w:rFonts w:hint="eastAsia"/>
        </w:rPr>
        <w:t>管理台</w:t>
      </w:r>
      <w:proofErr w:type="gramStart"/>
      <w:r w:rsidRPr="008A1C2B">
        <w:rPr>
          <w:rFonts w:hint="eastAsia"/>
        </w:rPr>
        <w:t>账记录</w:t>
      </w:r>
      <w:proofErr w:type="gramEnd"/>
      <w:r w:rsidRPr="008A1C2B">
        <w:rPr>
          <w:rFonts w:hint="eastAsia"/>
        </w:rPr>
        <w:t>分为纸质和电子两种同时记录，台</w:t>
      </w:r>
      <w:proofErr w:type="gramStart"/>
      <w:r w:rsidRPr="008A1C2B">
        <w:rPr>
          <w:rFonts w:hint="eastAsia"/>
        </w:rPr>
        <w:t>账记录</w:t>
      </w:r>
      <w:proofErr w:type="gramEnd"/>
      <w:r w:rsidRPr="008A1C2B">
        <w:rPr>
          <w:rFonts w:hint="eastAsia"/>
        </w:rPr>
        <w:t>必须保障账面整洁，不得涂改，不得破损，台账保存期限不少于5年。</w:t>
      </w:r>
    </w:p>
    <w:p w:rsidR="008A1C2B" w:rsidRDefault="008A1C2B" w:rsidP="008A1C2B">
      <w:pPr>
        <w:pStyle w:val="affe"/>
        <w:spacing w:before="120" w:after="120"/>
      </w:pPr>
      <w:proofErr w:type="gramStart"/>
      <w:r>
        <w:t>接收台</w:t>
      </w:r>
      <w:proofErr w:type="gramEnd"/>
      <w:r>
        <w:t>账管理</w:t>
      </w:r>
    </w:p>
    <w:p w:rsidR="008A1C2B" w:rsidRDefault="008A1C2B" w:rsidP="008A1C2B">
      <w:pPr>
        <w:pStyle w:val="affffffff9"/>
      </w:pPr>
      <w:r w:rsidRPr="008A1C2B">
        <w:rPr>
          <w:rFonts w:hint="eastAsia"/>
        </w:rPr>
        <w:t>零散工业废水处理单位应建立零散工业废水接收管理台账，如实记录以下信息：</w:t>
      </w:r>
    </w:p>
    <w:p w:rsidR="008A1C2B" w:rsidRDefault="008A1C2B" w:rsidP="008A1C2B">
      <w:pPr>
        <w:pStyle w:val="af6"/>
        <w:numPr>
          <w:ilvl w:val="1"/>
          <w:numId w:val="34"/>
        </w:numPr>
      </w:pPr>
      <w:r w:rsidRPr="008A1C2B">
        <w:rPr>
          <w:rFonts w:hint="eastAsia"/>
        </w:rPr>
        <w:t>废水接收单位；</w:t>
      </w:r>
    </w:p>
    <w:p w:rsidR="008A1C2B" w:rsidRDefault="008A1C2B" w:rsidP="008A1C2B">
      <w:pPr>
        <w:pStyle w:val="af6"/>
        <w:numPr>
          <w:ilvl w:val="1"/>
          <w:numId w:val="34"/>
        </w:numPr>
      </w:pPr>
      <w:r w:rsidRPr="008A1C2B">
        <w:rPr>
          <w:rFonts w:hint="eastAsia"/>
        </w:rPr>
        <w:t>废水产生单位；</w:t>
      </w:r>
    </w:p>
    <w:p w:rsidR="008A1C2B" w:rsidRDefault="008A1C2B" w:rsidP="008A1C2B">
      <w:pPr>
        <w:pStyle w:val="af6"/>
        <w:numPr>
          <w:ilvl w:val="1"/>
          <w:numId w:val="34"/>
        </w:numPr>
      </w:pPr>
      <w:r w:rsidRPr="008A1C2B">
        <w:rPr>
          <w:rFonts w:hint="eastAsia"/>
        </w:rPr>
        <w:lastRenderedPageBreak/>
        <w:t>废水产生单位地址；</w:t>
      </w:r>
    </w:p>
    <w:p w:rsidR="008A1C2B" w:rsidRDefault="008A1C2B" w:rsidP="008A1C2B">
      <w:pPr>
        <w:pStyle w:val="af6"/>
        <w:numPr>
          <w:ilvl w:val="1"/>
          <w:numId w:val="34"/>
        </w:numPr>
      </w:pPr>
      <w:r w:rsidRPr="008A1C2B">
        <w:rPr>
          <w:rFonts w:hint="eastAsia"/>
        </w:rPr>
        <w:t>废水类型；</w:t>
      </w:r>
    </w:p>
    <w:p w:rsidR="008A1C2B" w:rsidRDefault="008A1C2B" w:rsidP="008A1C2B">
      <w:pPr>
        <w:pStyle w:val="af6"/>
        <w:numPr>
          <w:ilvl w:val="1"/>
          <w:numId w:val="34"/>
        </w:numPr>
      </w:pPr>
      <w:r w:rsidRPr="008A1C2B">
        <w:rPr>
          <w:rFonts w:hint="eastAsia"/>
        </w:rPr>
        <w:t>废水转移量；</w:t>
      </w:r>
    </w:p>
    <w:p w:rsidR="008A1C2B" w:rsidRDefault="008A1C2B" w:rsidP="008A1C2B">
      <w:pPr>
        <w:pStyle w:val="af6"/>
        <w:numPr>
          <w:ilvl w:val="1"/>
          <w:numId w:val="34"/>
        </w:numPr>
      </w:pPr>
      <w:r w:rsidRPr="008A1C2B">
        <w:rPr>
          <w:rFonts w:hint="eastAsia"/>
        </w:rPr>
        <w:t>废水转移时间；</w:t>
      </w:r>
    </w:p>
    <w:p w:rsidR="008A1C2B" w:rsidRDefault="008A1C2B" w:rsidP="008A1C2B">
      <w:pPr>
        <w:pStyle w:val="af6"/>
        <w:numPr>
          <w:ilvl w:val="1"/>
          <w:numId w:val="34"/>
        </w:numPr>
      </w:pPr>
      <w:r w:rsidRPr="008A1C2B">
        <w:rPr>
          <w:rFonts w:hint="eastAsia"/>
        </w:rPr>
        <w:t>运输车辆号码；</w:t>
      </w:r>
    </w:p>
    <w:p w:rsidR="008A1C2B" w:rsidRDefault="008A1C2B" w:rsidP="008A1C2B">
      <w:pPr>
        <w:pStyle w:val="af6"/>
        <w:numPr>
          <w:ilvl w:val="1"/>
          <w:numId w:val="34"/>
        </w:numPr>
      </w:pPr>
      <w:r w:rsidRPr="008A1C2B">
        <w:rPr>
          <w:rFonts w:hint="eastAsia"/>
        </w:rPr>
        <w:t>运输人员名称；</w:t>
      </w:r>
    </w:p>
    <w:p w:rsidR="008A1C2B" w:rsidRDefault="008A1C2B" w:rsidP="008A1C2B">
      <w:pPr>
        <w:pStyle w:val="af6"/>
        <w:numPr>
          <w:ilvl w:val="1"/>
          <w:numId w:val="34"/>
        </w:numPr>
      </w:pPr>
      <w:r w:rsidRPr="008A1C2B">
        <w:rPr>
          <w:rFonts w:hint="eastAsia"/>
        </w:rPr>
        <w:t>台</w:t>
      </w:r>
      <w:proofErr w:type="gramStart"/>
      <w:r w:rsidRPr="008A1C2B">
        <w:rPr>
          <w:rFonts w:hint="eastAsia"/>
        </w:rPr>
        <w:t>账记录</w:t>
      </w:r>
      <w:proofErr w:type="gramEnd"/>
      <w:r w:rsidRPr="008A1C2B">
        <w:rPr>
          <w:rFonts w:hint="eastAsia"/>
        </w:rPr>
        <w:t>表单填写人名称等。</w:t>
      </w:r>
    </w:p>
    <w:p w:rsidR="008A1C2B" w:rsidRDefault="008A1C2B" w:rsidP="008A1C2B">
      <w:pPr>
        <w:pStyle w:val="affffffff9"/>
      </w:pPr>
      <w:r w:rsidRPr="008A1C2B">
        <w:rPr>
          <w:rFonts w:hint="eastAsia"/>
        </w:rPr>
        <w:t>零散工业废水处理单位应建立“联单－台账”核验制度。</w:t>
      </w:r>
    </w:p>
    <w:p w:rsidR="008A1C2B" w:rsidRDefault="008A1C2B" w:rsidP="008A1C2B">
      <w:pPr>
        <w:pStyle w:val="affe"/>
        <w:spacing w:before="120" w:after="120"/>
      </w:pPr>
      <w:r>
        <w:t>废水处理设施运行管理台账</w:t>
      </w:r>
    </w:p>
    <w:p w:rsidR="008A1C2B" w:rsidRDefault="008A1C2B" w:rsidP="008A1C2B">
      <w:pPr>
        <w:pStyle w:val="affffffff9"/>
      </w:pPr>
      <w:r w:rsidRPr="008A1C2B">
        <w:rPr>
          <w:rFonts w:hint="eastAsia"/>
        </w:rPr>
        <w:t>零散工业废水处理单位应对各废水处理单元运行情况开展日常检查，并按HJ 944要求建立废水处理设施运行管理台账，台</w:t>
      </w:r>
      <w:proofErr w:type="gramStart"/>
      <w:r w:rsidRPr="008A1C2B">
        <w:rPr>
          <w:rFonts w:hint="eastAsia"/>
        </w:rPr>
        <w:t>账记录</w:t>
      </w:r>
      <w:proofErr w:type="gramEnd"/>
      <w:r w:rsidRPr="008A1C2B">
        <w:rPr>
          <w:rFonts w:hint="eastAsia"/>
        </w:rPr>
        <w:t>应包括：</w:t>
      </w:r>
    </w:p>
    <w:p w:rsidR="008A1C2B" w:rsidRPr="008A1C2B" w:rsidRDefault="008A1C2B" w:rsidP="008A1C2B">
      <w:pPr>
        <w:pStyle w:val="af6"/>
        <w:numPr>
          <w:ilvl w:val="1"/>
          <w:numId w:val="35"/>
        </w:numPr>
      </w:pPr>
      <w:r w:rsidRPr="008A1C2B">
        <w:rPr>
          <w:rFonts w:hint="eastAsia"/>
        </w:rPr>
        <w:t>废水处理设施名称、主要规格参数；</w:t>
      </w:r>
    </w:p>
    <w:p w:rsidR="008A1C2B" w:rsidRPr="008A1C2B" w:rsidRDefault="008A1C2B" w:rsidP="008A1C2B">
      <w:pPr>
        <w:pStyle w:val="af6"/>
        <w:numPr>
          <w:ilvl w:val="1"/>
          <w:numId w:val="35"/>
        </w:numPr>
      </w:pPr>
      <w:r w:rsidRPr="008A1C2B">
        <w:rPr>
          <w:rFonts w:hint="eastAsia"/>
        </w:rPr>
        <w:t>废水处理设施运行时间、运行状态；</w:t>
      </w:r>
    </w:p>
    <w:p w:rsidR="008A1C2B" w:rsidRPr="008A1C2B" w:rsidRDefault="008A1C2B" w:rsidP="008A1C2B">
      <w:pPr>
        <w:pStyle w:val="af6"/>
        <w:numPr>
          <w:ilvl w:val="1"/>
          <w:numId w:val="35"/>
        </w:numPr>
      </w:pPr>
      <w:r w:rsidRPr="008A1C2B">
        <w:rPr>
          <w:rFonts w:hint="eastAsia"/>
        </w:rPr>
        <w:t>药剂添加情况；</w:t>
      </w:r>
    </w:p>
    <w:p w:rsidR="008A1C2B" w:rsidRPr="008A1C2B" w:rsidRDefault="008A1C2B" w:rsidP="008A1C2B">
      <w:pPr>
        <w:pStyle w:val="af6"/>
        <w:numPr>
          <w:ilvl w:val="1"/>
          <w:numId w:val="35"/>
        </w:numPr>
      </w:pPr>
      <w:r w:rsidRPr="008A1C2B">
        <w:rPr>
          <w:rFonts w:hint="eastAsia"/>
        </w:rPr>
        <w:t>污染物排放情况；</w:t>
      </w:r>
    </w:p>
    <w:p w:rsidR="008A1C2B" w:rsidRPr="008A1C2B" w:rsidRDefault="008A1C2B" w:rsidP="008A1C2B">
      <w:pPr>
        <w:pStyle w:val="af6"/>
        <w:numPr>
          <w:ilvl w:val="1"/>
          <w:numId w:val="35"/>
        </w:numPr>
      </w:pPr>
      <w:r w:rsidRPr="008A1C2B">
        <w:rPr>
          <w:rFonts w:hint="eastAsia"/>
        </w:rPr>
        <w:t>污泥产生量等。</w:t>
      </w:r>
    </w:p>
    <w:p w:rsidR="008A1C2B" w:rsidRDefault="008A1C2B" w:rsidP="008A1C2B">
      <w:pPr>
        <w:pStyle w:val="affffffff9"/>
      </w:pPr>
      <w:r w:rsidRPr="008A1C2B">
        <w:rPr>
          <w:rFonts w:hint="eastAsia"/>
        </w:rPr>
        <w:t>零散工业废水处理单位连续排放废水污染物的，废水处理设施运行管理台</w:t>
      </w:r>
      <w:proofErr w:type="gramStart"/>
      <w:r w:rsidRPr="008A1C2B">
        <w:rPr>
          <w:rFonts w:hint="eastAsia"/>
        </w:rPr>
        <w:t>账每天</w:t>
      </w:r>
      <w:proofErr w:type="gramEnd"/>
      <w:r w:rsidRPr="008A1C2B">
        <w:rPr>
          <w:rFonts w:hint="eastAsia"/>
        </w:rPr>
        <w:t>记录1次；非连续排放的，按照每个产排污阶段记录。</w:t>
      </w:r>
    </w:p>
    <w:p w:rsidR="008A1C2B" w:rsidRDefault="008A1C2B" w:rsidP="008A1C2B">
      <w:pPr>
        <w:pStyle w:val="affffffff9"/>
      </w:pPr>
      <w:r w:rsidRPr="008A1C2B">
        <w:rPr>
          <w:rFonts w:hint="eastAsia"/>
        </w:rPr>
        <w:t>药剂添加采用连续加药方式的，每天记录1次；采用批次投放的，按照投放批次如实记录。</w:t>
      </w:r>
    </w:p>
    <w:p w:rsidR="008A1C2B" w:rsidRDefault="008A1C2B" w:rsidP="008A1C2B">
      <w:pPr>
        <w:pStyle w:val="affffffff9"/>
      </w:pPr>
      <w:r w:rsidRPr="008A1C2B">
        <w:rPr>
          <w:rFonts w:hint="eastAsia"/>
        </w:rPr>
        <w:t>当废水处理设施异常、废水排放超标时，零散工业废水处理单位应立即采取措施消除、减轻危害后果，并按要求填写废水处理设施非正常情况管理台账，台</w:t>
      </w:r>
      <w:proofErr w:type="gramStart"/>
      <w:r w:rsidRPr="008A1C2B">
        <w:rPr>
          <w:rFonts w:hint="eastAsia"/>
        </w:rPr>
        <w:t>账记录</w:t>
      </w:r>
      <w:proofErr w:type="gramEnd"/>
      <w:r w:rsidRPr="008A1C2B">
        <w:rPr>
          <w:rFonts w:hint="eastAsia"/>
        </w:rPr>
        <w:t>应包括：</w:t>
      </w:r>
    </w:p>
    <w:p w:rsidR="008A1C2B" w:rsidRPr="008A1C2B" w:rsidRDefault="008A1C2B" w:rsidP="008A1C2B">
      <w:pPr>
        <w:pStyle w:val="af6"/>
        <w:numPr>
          <w:ilvl w:val="1"/>
          <w:numId w:val="36"/>
        </w:numPr>
      </w:pPr>
      <w:r w:rsidRPr="008A1C2B">
        <w:rPr>
          <w:rFonts w:hint="eastAsia"/>
        </w:rPr>
        <w:t>起止时段设施名称、编号；</w:t>
      </w:r>
    </w:p>
    <w:p w:rsidR="008A1C2B" w:rsidRPr="008A1C2B" w:rsidRDefault="008A1C2B" w:rsidP="008A1C2B">
      <w:pPr>
        <w:pStyle w:val="af6"/>
        <w:numPr>
          <w:ilvl w:val="1"/>
          <w:numId w:val="36"/>
        </w:numPr>
      </w:pPr>
      <w:r w:rsidRPr="008A1C2B">
        <w:rPr>
          <w:rFonts w:hint="eastAsia"/>
        </w:rPr>
        <w:t>非正常起始时刻、终止时刻；</w:t>
      </w:r>
    </w:p>
    <w:p w:rsidR="008A1C2B" w:rsidRPr="008A1C2B" w:rsidRDefault="008A1C2B" w:rsidP="008A1C2B">
      <w:pPr>
        <w:pStyle w:val="af6"/>
        <w:numPr>
          <w:ilvl w:val="1"/>
          <w:numId w:val="36"/>
        </w:numPr>
      </w:pPr>
      <w:r w:rsidRPr="008A1C2B">
        <w:rPr>
          <w:rFonts w:hint="eastAsia"/>
        </w:rPr>
        <w:t>污染物排放量、浓度、去向；</w:t>
      </w:r>
    </w:p>
    <w:p w:rsidR="008A1C2B" w:rsidRPr="008A1C2B" w:rsidRDefault="008A1C2B" w:rsidP="008A1C2B">
      <w:pPr>
        <w:pStyle w:val="af6"/>
        <w:numPr>
          <w:ilvl w:val="1"/>
          <w:numId w:val="36"/>
        </w:numPr>
      </w:pPr>
      <w:r w:rsidRPr="008A1C2B">
        <w:rPr>
          <w:rFonts w:hint="eastAsia"/>
        </w:rPr>
        <w:t>事件原因、对应措施；</w:t>
      </w:r>
    </w:p>
    <w:p w:rsidR="008A1C2B" w:rsidRPr="008A1C2B" w:rsidRDefault="008A1C2B" w:rsidP="008A1C2B">
      <w:pPr>
        <w:pStyle w:val="af6"/>
        <w:numPr>
          <w:ilvl w:val="1"/>
          <w:numId w:val="36"/>
        </w:numPr>
      </w:pPr>
      <w:r w:rsidRPr="008A1C2B">
        <w:rPr>
          <w:rFonts w:hint="eastAsia"/>
        </w:rPr>
        <w:t>是否上报相关情况等。</w:t>
      </w:r>
    </w:p>
    <w:p w:rsidR="008A1C2B" w:rsidRDefault="008A1C2B" w:rsidP="008A1C2B">
      <w:pPr>
        <w:pStyle w:val="affc"/>
        <w:spacing w:before="240" w:after="240"/>
      </w:pPr>
      <w:r>
        <w:t>应急管理</w:t>
      </w:r>
    </w:p>
    <w:p w:rsidR="008A1C2B" w:rsidRDefault="008A1C2B" w:rsidP="008A1C2B">
      <w:pPr>
        <w:pStyle w:val="affffffff7"/>
      </w:pPr>
      <w:r w:rsidRPr="008A1C2B">
        <w:rPr>
          <w:rFonts w:hint="eastAsia"/>
        </w:rPr>
        <w:t>零散工业废水处理单位应制</w:t>
      </w:r>
      <w:proofErr w:type="gramStart"/>
      <w:r w:rsidRPr="008A1C2B">
        <w:rPr>
          <w:rFonts w:hint="eastAsia"/>
        </w:rPr>
        <w:t>定符合</w:t>
      </w:r>
      <w:proofErr w:type="gramEnd"/>
      <w:r w:rsidRPr="008A1C2B">
        <w:rPr>
          <w:rFonts w:hint="eastAsia"/>
        </w:rPr>
        <w:t>国家及地方有关规定的突发环境事件应急预案，配套突发环境事件应急设施，包括事故应急池、应急物资、应急器材，提升应急响应业务水平。</w:t>
      </w:r>
    </w:p>
    <w:p w:rsidR="008A1C2B" w:rsidRDefault="008A1C2B" w:rsidP="008A1C2B">
      <w:pPr>
        <w:pStyle w:val="affffffff7"/>
      </w:pPr>
      <w:r w:rsidRPr="008A1C2B">
        <w:rPr>
          <w:rFonts w:hint="eastAsia"/>
        </w:rPr>
        <w:t>零散工业废水处理单位应建立环境风险隐患排查制度，落实环境风险防范措施，建立完善的生产管理体系，做好零散工业废水收集处理的运营、应急和安全等管理工作。</w:t>
      </w:r>
    </w:p>
    <w:p w:rsidR="008A1C2B" w:rsidRDefault="008A1C2B" w:rsidP="008A1C2B">
      <w:pPr>
        <w:pStyle w:val="affffffff7"/>
      </w:pPr>
      <w:r w:rsidRPr="008A1C2B">
        <w:rPr>
          <w:rFonts w:hint="eastAsia"/>
        </w:rPr>
        <w:t>定期开展环境风险评估，完善环境应急预案，定级组织开展培训和应急演练，并有培训及演练记录。</w:t>
      </w:r>
    </w:p>
    <w:p w:rsidR="008A1C2B" w:rsidRDefault="008A1C2B" w:rsidP="008A1C2B">
      <w:pPr>
        <w:pStyle w:val="affffffff7"/>
      </w:pPr>
      <w:r w:rsidRPr="008A1C2B">
        <w:rPr>
          <w:rFonts w:hint="eastAsia"/>
        </w:rPr>
        <w:t>零散工业废水处理过程中发生的异常或重大事故，应及时启动应急预案，并向有关部门报告。</w:t>
      </w:r>
    </w:p>
    <w:p w:rsidR="008A1C2B" w:rsidRDefault="008A1C2B" w:rsidP="008A1C2B">
      <w:pPr>
        <w:pStyle w:val="affffffff7"/>
      </w:pPr>
      <w:r w:rsidRPr="008A1C2B">
        <w:rPr>
          <w:rFonts w:hint="eastAsia"/>
        </w:rPr>
        <w:t>零散工业废水处理单位作为区域应急力量，应时刻保持应急状态，随时准备参与区域环境应急。</w:t>
      </w:r>
    </w:p>
    <w:p w:rsidR="00E67C62" w:rsidRDefault="00E67C62" w:rsidP="008A1C2B">
      <w:pPr>
        <w:pStyle w:val="affffffff7"/>
        <w:sectPr w:rsidR="00E67C62" w:rsidSect="007A5D3A">
          <w:pgSz w:w="11906" w:h="16838" w:code="9"/>
          <w:pgMar w:top="1928" w:right="1134" w:bottom="1134" w:left="1134" w:header="1418" w:footer="1134" w:gutter="284"/>
          <w:pgNumType w:start="1"/>
          <w:cols w:space="425"/>
          <w:formProt w:val="0"/>
          <w:docGrid w:linePitch="312"/>
        </w:sectPr>
      </w:pPr>
    </w:p>
    <w:p w:rsidR="00E67C62" w:rsidRDefault="00E67C62" w:rsidP="00E67C62">
      <w:pPr>
        <w:pStyle w:val="af8"/>
      </w:pPr>
      <w:bookmarkStart w:id="44" w:name="BookMark5"/>
      <w:bookmarkEnd w:id="22"/>
    </w:p>
    <w:p w:rsidR="00E67C62" w:rsidRDefault="00E67C62" w:rsidP="00E67C62">
      <w:pPr>
        <w:pStyle w:val="afe"/>
      </w:pPr>
    </w:p>
    <w:p w:rsidR="00E67C62" w:rsidRDefault="00E67C62" w:rsidP="00E67C62">
      <w:pPr>
        <w:pStyle w:val="aff3"/>
        <w:spacing w:after="120"/>
      </w:pPr>
      <w:r>
        <w:br/>
      </w:r>
      <w:r>
        <w:rPr>
          <w:rFonts w:hint="eastAsia"/>
        </w:rPr>
        <w:t>（资料性）</w:t>
      </w:r>
      <w:r>
        <w:br/>
      </w:r>
      <w:r>
        <w:rPr>
          <w:rFonts w:hint="eastAsia"/>
        </w:rPr>
        <w:t>零散工业废水处理业务流程图</w:t>
      </w:r>
    </w:p>
    <w:p w:rsidR="00E67C62" w:rsidRDefault="00E67C62" w:rsidP="00E67C62">
      <w:pPr>
        <w:pStyle w:val="affff6"/>
        <w:ind w:firstLine="420"/>
        <w:jc w:val="center"/>
      </w:pPr>
      <w:r>
        <w:drawing>
          <wp:inline distT="0" distB="0" distL="0" distR="0" wp14:anchorId="4FB6DF5E" wp14:editId="35A400DA">
            <wp:extent cx="4412974" cy="6081033"/>
            <wp:effectExtent l="0" t="0" r="6985" b="0"/>
            <wp:docPr id="3" name="图片 3" descr="H:\2023各类项目\11团体标准（2023年上半年）\零散工业\业务流程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3各类项目\11团体标准（2023年上半年）\零散工业\业务流程图.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13099" cy="6081206"/>
                    </a:xfrm>
                    <a:prstGeom prst="rect">
                      <a:avLst/>
                    </a:prstGeom>
                    <a:noFill/>
                    <a:ln>
                      <a:noFill/>
                    </a:ln>
                  </pic:spPr>
                </pic:pic>
              </a:graphicData>
            </a:graphic>
          </wp:inline>
        </w:drawing>
      </w:r>
    </w:p>
    <w:p w:rsidR="00E67C62" w:rsidRPr="00E67C62" w:rsidRDefault="00E67C62" w:rsidP="00E67C62">
      <w:pPr>
        <w:pStyle w:val="af9"/>
        <w:spacing w:before="120" w:after="120"/>
      </w:pPr>
      <w:r w:rsidRPr="00E67C62">
        <w:rPr>
          <w:rFonts w:hint="eastAsia"/>
        </w:rPr>
        <w:t>零散工业废水处理业务流程图</w:t>
      </w:r>
    </w:p>
    <w:p w:rsidR="00E67C62" w:rsidRPr="00E67C62" w:rsidRDefault="00E67C62" w:rsidP="00E67C62">
      <w:pPr>
        <w:pStyle w:val="affff6"/>
        <w:ind w:firstLine="420"/>
      </w:pPr>
    </w:p>
    <w:p w:rsidR="00E67C62" w:rsidRDefault="00E67C62" w:rsidP="00E67C62">
      <w:pPr>
        <w:pStyle w:val="affff6"/>
        <w:ind w:firstLine="420"/>
      </w:pPr>
    </w:p>
    <w:p w:rsidR="00E67C62" w:rsidRDefault="00E67C62" w:rsidP="00E67C62">
      <w:pPr>
        <w:pStyle w:val="affff6"/>
        <w:ind w:firstLine="420"/>
        <w:sectPr w:rsidR="00E67C62" w:rsidSect="00E67C62">
          <w:pgSz w:w="11906" w:h="16838" w:code="9"/>
          <w:pgMar w:top="1928" w:right="1134" w:bottom="1134" w:left="1134" w:header="1418" w:footer="1134" w:gutter="284"/>
          <w:cols w:space="425"/>
          <w:formProt w:val="0"/>
          <w:docGrid w:linePitch="312"/>
        </w:sectPr>
      </w:pPr>
    </w:p>
    <w:p w:rsidR="00E67C62" w:rsidRDefault="00E67C62" w:rsidP="00E67C62">
      <w:pPr>
        <w:pStyle w:val="af8"/>
      </w:pPr>
    </w:p>
    <w:p w:rsidR="00E67C62" w:rsidRDefault="00E67C62" w:rsidP="00E67C62">
      <w:pPr>
        <w:pStyle w:val="afe"/>
      </w:pPr>
    </w:p>
    <w:p w:rsidR="00E67C62" w:rsidRDefault="00E67C62" w:rsidP="00E67C62">
      <w:pPr>
        <w:pStyle w:val="aff3"/>
        <w:spacing w:after="120"/>
        <w:rPr>
          <w:rFonts w:hint="eastAsia"/>
        </w:rPr>
      </w:pPr>
      <w:r>
        <w:br/>
      </w:r>
      <w:r>
        <w:rPr>
          <w:rFonts w:hint="eastAsia"/>
        </w:rPr>
        <w:t>（资料性）</w:t>
      </w:r>
      <w:r>
        <w:br/>
      </w:r>
      <w:r>
        <w:rPr>
          <w:rFonts w:hint="eastAsia"/>
        </w:rPr>
        <w:t>首次接收零散工业废水评估表</w:t>
      </w:r>
    </w:p>
    <w:p w:rsidR="00B75D51" w:rsidRPr="00B75D51" w:rsidRDefault="00B75D51" w:rsidP="00B75D51">
      <w:pPr>
        <w:pStyle w:val="affff6"/>
        <w:ind w:firstLine="420"/>
        <w:rPr>
          <w:rFonts w:hint="eastAsia"/>
        </w:rPr>
      </w:pPr>
      <w:r w:rsidRPr="00B75D51">
        <w:rPr>
          <w:rFonts w:hint="eastAsia"/>
        </w:rPr>
        <w:t>首次接收零散工业废水评估表</w:t>
      </w:r>
      <w:r>
        <w:rPr>
          <w:rFonts w:hint="eastAsia"/>
        </w:rPr>
        <w:t>见表B.1。</w:t>
      </w:r>
    </w:p>
    <w:p w:rsidR="00B75D51" w:rsidRPr="00B75D51" w:rsidRDefault="00B75D51" w:rsidP="00B75D51">
      <w:pPr>
        <w:pStyle w:val="aff"/>
        <w:spacing w:before="120" w:after="120"/>
      </w:pPr>
      <w:r w:rsidRPr="00B75D51">
        <w:rPr>
          <w:rFonts w:hint="eastAsia"/>
        </w:rPr>
        <w:t>首次接收零散工业废水评估表</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1134"/>
        <w:gridCol w:w="65"/>
        <w:gridCol w:w="2343"/>
        <w:gridCol w:w="144"/>
        <w:gridCol w:w="1417"/>
        <w:gridCol w:w="783"/>
        <w:gridCol w:w="777"/>
        <w:gridCol w:w="1567"/>
      </w:tblGrid>
      <w:tr w:rsidR="00E67C62" w:rsidTr="00AD6C76">
        <w:trPr>
          <w:tblHeader/>
          <w:jc w:val="center"/>
        </w:trPr>
        <w:tc>
          <w:tcPr>
            <w:tcW w:w="2343" w:type="dxa"/>
            <w:gridSpan w:val="3"/>
            <w:tcBorders>
              <w:top w:val="single" w:sz="8" w:space="0" w:color="auto"/>
              <w:bottom w:val="single" w:sz="8" w:space="0" w:color="auto"/>
            </w:tcBorders>
            <w:shd w:val="clear" w:color="auto" w:fill="auto"/>
            <w:vAlign w:val="center"/>
          </w:tcPr>
          <w:p w:rsidR="00E67C62" w:rsidRDefault="00E67C62" w:rsidP="00E67C62">
            <w:pPr>
              <w:pStyle w:val="afffffffff2"/>
            </w:pPr>
            <w:r w:rsidRPr="00E67C62">
              <w:rPr>
                <w:rFonts w:hint="eastAsia"/>
              </w:rPr>
              <w:t>企业名称</w:t>
            </w:r>
          </w:p>
        </w:tc>
        <w:tc>
          <w:tcPr>
            <w:tcW w:w="7031" w:type="dxa"/>
            <w:gridSpan w:val="6"/>
            <w:tcBorders>
              <w:top w:val="single" w:sz="8" w:space="0" w:color="auto"/>
              <w:bottom w:val="single" w:sz="8" w:space="0" w:color="auto"/>
            </w:tcBorders>
            <w:shd w:val="clear" w:color="auto" w:fill="auto"/>
            <w:vAlign w:val="center"/>
          </w:tcPr>
          <w:p w:rsidR="00E67C62" w:rsidRDefault="00E67C62" w:rsidP="00E67C62">
            <w:pPr>
              <w:pStyle w:val="afffffffff2"/>
            </w:pPr>
          </w:p>
        </w:tc>
      </w:tr>
      <w:tr w:rsidR="00E67C62" w:rsidTr="005F502E">
        <w:trPr>
          <w:jc w:val="center"/>
        </w:trPr>
        <w:tc>
          <w:tcPr>
            <w:tcW w:w="2343" w:type="dxa"/>
            <w:gridSpan w:val="3"/>
            <w:tcBorders>
              <w:top w:val="single" w:sz="8" w:space="0" w:color="auto"/>
            </w:tcBorders>
            <w:shd w:val="clear" w:color="auto" w:fill="auto"/>
            <w:vAlign w:val="center"/>
          </w:tcPr>
          <w:p w:rsidR="00E67C62" w:rsidRDefault="00E67C62" w:rsidP="00E67C62">
            <w:pPr>
              <w:pStyle w:val="afffffffff2"/>
            </w:pPr>
            <w:r w:rsidRPr="00E67C62">
              <w:rPr>
                <w:rFonts w:hint="eastAsia"/>
              </w:rPr>
              <w:t>联系人</w:t>
            </w:r>
          </w:p>
        </w:tc>
        <w:tc>
          <w:tcPr>
            <w:tcW w:w="7031" w:type="dxa"/>
            <w:gridSpan w:val="6"/>
            <w:tcBorders>
              <w:top w:val="single" w:sz="8" w:space="0" w:color="auto"/>
            </w:tcBorders>
            <w:shd w:val="clear" w:color="auto" w:fill="auto"/>
            <w:vAlign w:val="center"/>
          </w:tcPr>
          <w:p w:rsidR="00E67C62" w:rsidRDefault="00E67C62" w:rsidP="00E67C62">
            <w:pPr>
              <w:pStyle w:val="afffffffff2"/>
            </w:pPr>
          </w:p>
        </w:tc>
      </w:tr>
      <w:tr w:rsidR="00E67C62" w:rsidTr="00E67C62">
        <w:trPr>
          <w:jc w:val="center"/>
        </w:trPr>
        <w:tc>
          <w:tcPr>
            <w:tcW w:w="2343" w:type="dxa"/>
            <w:gridSpan w:val="3"/>
            <w:shd w:val="clear" w:color="auto" w:fill="auto"/>
            <w:vAlign w:val="center"/>
          </w:tcPr>
          <w:p w:rsidR="00E67C62" w:rsidRDefault="00E67C62" w:rsidP="00E67C62">
            <w:pPr>
              <w:pStyle w:val="afffffffff2"/>
            </w:pPr>
            <w:r w:rsidRPr="00E67C62">
              <w:rPr>
                <w:rFonts w:hint="eastAsia"/>
              </w:rPr>
              <w:t>联系地址</w:t>
            </w:r>
          </w:p>
        </w:tc>
        <w:tc>
          <w:tcPr>
            <w:tcW w:w="2343" w:type="dxa"/>
            <w:shd w:val="clear" w:color="auto" w:fill="auto"/>
            <w:vAlign w:val="center"/>
          </w:tcPr>
          <w:p w:rsidR="00E67C62" w:rsidRDefault="00E67C62" w:rsidP="00E67C62">
            <w:pPr>
              <w:pStyle w:val="afffffffff2"/>
            </w:pPr>
          </w:p>
        </w:tc>
        <w:tc>
          <w:tcPr>
            <w:tcW w:w="2344" w:type="dxa"/>
            <w:gridSpan w:val="3"/>
            <w:shd w:val="clear" w:color="auto" w:fill="auto"/>
            <w:vAlign w:val="center"/>
          </w:tcPr>
          <w:p w:rsidR="00E67C62" w:rsidRDefault="00E67C62" w:rsidP="00E67C62">
            <w:pPr>
              <w:pStyle w:val="afffffffff2"/>
            </w:pPr>
          </w:p>
        </w:tc>
        <w:tc>
          <w:tcPr>
            <w:tcW w:w="2344" w:type="dxa"/>
            <w:gridSpan w:val="2"/>
            <w:shd w:val="clear" w:color="auto" w:fill="auto"/>
            <w:vAlign w:val="center"/>
          </w:tcPr>
          <w:p w:rsidR="00E67C62" w:rsidRDefault="00E67C62" w:rsidP="00E67C62">
            <w:pPr>
              <w:pStyle w:val="afffffffff2"/>
            </w:pPr>
          </w:p>
        </w:tc>
      </w:tr>
      <w:tr w:rsidR="00E67C62" w:rsidTr="00E67C62">
        <w:trPr>
          <w:jc w:val="center"/>
        </w:trPr>
        <w:tc>
          <w:tcPr>
            <w:tcW w:w="2343" w:type="dxa"/>
            <w:gridSpan w:val="3"/>
            <w:shd w:val="clear" w:color="auto" w:fill="auto"/>
            <w:vAlign w:val="center"/>
          </w:tcPr>
          <w:p w:rsidR="00E67C62" w:rsidRPr="00E67C62" w:rsidRDefault="00E67C62" w:rsidP="00E67C62">
            <w:pPr>
              <w:pStyle w:val="afffffffff2"/>
            </w:pPr>
            <w:r w:rsidRPr="00E67C62">
              <w:rPr>
                <w:rFonts w:hint="eastAsia"/>
              </w:rPr>
              <w:t>废水产生工序工艺流程图</w:t>
            </w:r>
          </w:p>
        </w:tc>
        <w:tc>
          <w:tcPr>
            <w:tcW w:w="2343" w:type="dxa"/>
            <w:shd w:val="clear" w:color="auto" w:fill="auto"/>
            <w:vAlign w:val="center"/>
          </w:tcPr>
          <w:p w:rsidR="00E67C62" w:rsidRDefault="00E67C62" w:rsidP="00E67C62">
            <w:pPr>
              <w:pStyle w:val="afffffffff2"/>
            </w:pPr>
          </w:p>
        </w:tc>
        <w:tc>
          <w:tcPr>
            <w:tcW w:w="2344" w:type="dxa"/>
            <w:gridSpan w:val="3"/>
            <w:shd w:val="clear" w:color="auto" w:fill="auto"/>
            <w:vAlign w:val="center"/>
          </w:tcPr>
          <w:p w:rsidR="00E67C62" w:rsidRDefault="00E67C62" w:rsidP="00E67C62">
            <w:pPr>
              <w:pStyle w:val="afffffffff2"/>
            </w:pPr>
          </w:p>
        </w:tc>
        <w:tc>
          <w:tcPr>
            <w:tcW w:w="2344" w:type="dxa"/>
            <w:gridSpan w:val="2"/>
            <w:shd w:val="clear" w:color="auto" w:fill="auto"/>
            <w:vAlign w:val="center"/>
          </w:tcPr>
          <w:p w:rsidR="00E67C62" w:rsidRDefault="00E67C62" w:rsidP="00E67C62">
            <w:pPr>
              <w:pStyle w:val="afffffffff2"/>
            </w:pPr>
          </w:p>
        </w:tc>
      </w:tr>
      <w:tr w:rsidR="00E67C62" w:rsidTr="00F52710">
        <w:trPr>
          <w:jc w:val="center"/>
        </w:trPr>
        <w:tc>
          <w:tcPr>
            <w:tcW w:w="9374" w:type="dxa"/>
            <w:gridSpan w:val="9"/>
            <w:shd w:val="clear" w:color="auto" w:fill="auto"/>
            <w:vAlign w:val="center"/>
          </w:tcPr>
          <w:p w:rsidR="00E67C62" w:rsidRDefault="00E67C62" w:rsidP="00E67C62">
            <w:pPr>
              <w:pStyle w:val="afffffffff2"/>
            </w:pPr>
            <w:r>
              <w:rPr>
                <w:rFonts w:hint="eastAsia"/>
              </w:rPr>
              <w:t>一、</w:t>
            </w:r>
            <w:r w:rsidRPr="00E67C62">
              <w:rPr>
                <w:rFonts w:hint="eastAsia"/>
              </w:rPr>
              <w:t>评估接收项（以下任意一项判定为“不符合”，则结论为“不能接收”）</w:t>
            </w:r>
          </w:p>
        </w:tc>
      </w:tr>
      <w:tr w:rsidR="00E67C62" w:rsidTr="00652E61">
        <w:trPr>
          <w:jc w:val="center"/>
        </w:trPr>
        <w:tc>
          <w:tcPr>
            <w:tcW w:w="4686" w:type="dxa"/>
            <w:gridSpan w:val="4"/>
            <w:vMerge w:val="restart"/>
            <w:shd w:val="clear" w:color="auto" w:fill="auto"/>
            <w:vAlign w:val="center"/>
          </w:tcPr>
          <w:p w:rsidR="00E67C62" w:rsidRDefault="00E67C62" w:rsidP="00E67C62">
            <w:pPr>
              <w:pStyle w:val="afffffffff2"/>
            </w:pPr>
            <w:r w:rsidRPr="00E67C62">
              <w:rPr>
                <w:rFonts w:hint="eastAsia"/>
              </w:rPr>
              <w:t>评估指标</w:t>
            </w:r>
          </w:p>
        </w:tc>
        <w:tc>
          <w:tcPr>
            <w:tcW w:w="4688" w:type="dxa"/>
            <w:gridSpan w:val="5"/>
            <w:tcBorders>
              <w:bottom w:val="single" w:sz="8" w:space="0" w:color="auto"/>
            </w:tcBorders>
            <w:shd w:val="clear" w:color="auto" w:fill="auto"/>
            <w:vAlign w:val="center"/>
          </w:tcPr>
          <w:p w:rsidR="00E67C62" w:rsidRDefault="00E67C62" w:rsidP="00E67C62">
            <w:pPr>
              <w:pStyle w:val="afffffffff2"/>
            </w:pPr>
            <w:r w:rsidRPr="00E67C62">
              <w:rPr>
                <w:rFonts w:hint="eastAsia"/>
              </w:rPr>
              <w:t>评估意见</w:t>
            </w:r>
          </w:p>
        </w:tc>
      </w:tr>
      <w:tr w:rsidR="00E67C62" w:rsidTr="00652E61">
        <w:trPr>
          <w:jc w:val="center"/>
        </w:trPr>
        <w:tc>
          <w:tcPr>
            <w:tcW w:w="4686" w:type="dxa"/>
            <w:gridSpan w:val="4"/>
            <w:vMerge/>
            <w:shd w:val="clear" w:color="auto" w:fill="auto"/>
            <w:vAlign w:val="center"/>
          </w:tcPr>
          <w:p w:rsidR="00E67C62" w:rsidRDefault="00E67C62" w:rsidP="00E67C62">
            <w:pPr>
              <w:pStyle w:val="afffffffff2"/>
            </w:pPr>
          </w:p>
        </w:tc>
        <w:tc>
          <w:tcPr>
            <w:tcW w:w="2344" w:type="dxa"/>
            <w:gridSpan w:val="3"/>
            <w:shd w:val="clear" w:color="auto" w:fill="auto"/>
          </w:tcPr>
          <w:p w:rsidR="00E67C62" w:rsidRPr="00FD7FEA" w:rsidRDefault="00E67C62" w:rsidP="00E67C62">
            <w:pPr>
              <w:pStyle w:val="afffffffff2"/>
            </w:pPr>
            <w:r w:rsidRPr="00FD7FEA">
              <w:rPr>
                <w:rFonts w:hint="eastAsia"/>
              </w:rPr>
              <w:t>判定</w:t>
            </w:r>
          </w:p>
        </w:tc>
        <w:tc>
          <w:tcPr>
            <w:tcW w:w="2344" w:type="dxa"/>
            <w:gridSpan w:val="2"/>
            <w:shd w:val="clear" w:color="auto" w:fill="auto"/>
          </w:tcPr>
          <w:p w:rsidR="00E67C62" w:rsidRDefault="00E67C62" w:rsidP="00E67C62">
            <w:pPr>
              <w:pStyle w:val="afffffffff2"/>
            </w:pPr>
            <w:r w:rsidRPr="00FD7FEA">
              <w:rPr>
                <w:rFonts w:hint="eastAsia"/>
              </w:rPr>
              <w:t>备注</w:t>
            </w:r>
          </w:p>
        </w:tc>
      </w:tr>
      <w:tr w:rsidR="00E67C62" w:rsidTr="00E67C62">
        <w:trPr>
          <w:jc w:val="center"/>
        </w:trPr>
        <w:tc>
          <w:tcPr>
            <w:tcW w:w="2343" w:type="dxa"/>
            <w:gridSpan w:val="3"/>
            <w:shd w:val="clear" w:color="auto" w:fill="auto"/>
            <w:vAlign w:val="center"/>
          </w:tcPr>
          <w:p w:rsidR="00E67C62" w:rsidRDefault="00E67C62" w:rsidP="00E67C62">
            <w:pPr>
              <w:pStyle w:val="afffffffff2"/>
            </w:pPr>
            <w:r w:rsidRPr="00E67C62">
              <w:rPr>
                <w:rFonts w:hint="eastAsia"/>
              </w:rPr>
              <w:t>废水水质：</w:t>
            </w:r>
          </w:p>
        </w:tc>
        <w:tc>
          <w:tcPr>
            <w:tcW w:w="2343" w:type="dxa"/>
            <w:shd w:val="clear" w:color="auto" w:fill="auto"/>
            <w:vAlign w:val="center"/>
          </w:tcPr>
          <w:p w:rsidR="00E67C62" w:rsidRDefault="00E67C62" w:rsidP="00E67C62">
            <w:pPr>
              <w:pStyle w:val="afffffffff2"/>
            </w:pPr>
            <w:r w:rsidRPr="00E67C62">
              <w:rPr>
                <w:rFonts w:hint="eastAsia"/>
              </w:rPr>
              <w:t>是否与处理能力相符</w:t>
            </w:r>
          </w:p>
        </w:tc>
        <w:tc>
          <w:tcPr>
            <w:tcW w:w="2344" w:type="dxa"/>
            <w:gridSpan w:val="3"/>
            <w:shd w:val="clear" w:color="auto" w:fill="auto"/>
            <w:vAlign w:val="center"/>
          </w:tcPr>
          <w:p w:rsidR="00E67C62" w:rsidRDefault="00E67C62" w:rsidP="00E67C62">
            <w:pPr>
              <w:pStyle w:val="afffffffff2"/>
              <w:jc w:val="left"/>
            </w:pPr>
            <w:r>
              <w:rPr>
                <w:rFonts w:hint="eastAsia"/>
              </w:rPr>
              <w:t>□符合</w:t>
            </w:r>
          </w:p>
          <w:p w:rsidR="00E67C62" w:rsidRDefault="00E67C62" w:rsidP="00E67C62">
            <w:pPr>
              <w:pStyle w:val="afffffffff2"/>
              <w:jc w:val="left"/>
            </w:pPr>
            <w:r>
              <w:rPr>
                <w:rFonts w:hint="eastAsia"/>
              </w:rPr>
              <w:t>□不符合</w:t>
            </w:r>
          </w:p>
        </w:tc>
        <w:tc>
          <w:tcPr>
            <w:tcW w:w="2344" w:type="dxa"/>
            <w:gridSpan w:val="2"/>
            <w:shd w:val="clear" w:color="auto" w:fill="auto"/>
            <w:vAlign w:val="center"/>
          </w:tcPr>
          <w:p w:rsidR="00E67C62" w:rsidRDefault="00E67C62" w:rsidP="00E67C62">
            <w:pPr>
              <w:pStyle w:val="afffffffff2"/>
            </w:pPr>
          </w:p>
        </w:tc>
      </w:tr>
      <w:tr w:rsidR="00E67C62" w:rsidTr="00E67C62">
        <w:trPr>
          <w:jc w:val="center"/>
        </w:trPr>
        <w:tc>
          <w:tcPr>
            <w:tcW w:w="2343" w:type="dxa"/>
            <w:gridSpan w:val="3"/>
            <w:shd w:val="clear" w:color="auto" w:fill="auto"/>
            <w:vAlign w:val="center"/>
          </w:tcPr>
          <w:p w:rsidR="00E67C62" w:rsidRDefault="00E67C62" w:rsidP="00E67C62">
            <w:pPr>
              <w:pStyle w:val="afffffffff2"/>
            </w:pPr>
            <w:r w:rsidRPr="00E67C62">
              <w:rPr>
                <w:rFonts w:hint="eastAsia"/>
              </w:rPr>
              <w:t>废水量：</w:t>
            </w:r>
          </w:p>
        </w:tc>
        <w:tc>
          <w:tcPr>
            <w:tcW w:w="2343" w:type="dxa"/>
            <w:shd w:val="clear" w:color="auto" w:fill="auto"/>
            <w:vAlign w:val="center"/>
          </w:tcPr>
          <w:p w:rsidR="00E67C62" w:rsidRDefault="00E67C62" w:rsidP="00E67C62">
            <w:pPr>
              <w:pStyle w:val="afffffffff2"/>
            </w:pPr>
            <w:r w:rsidRPr="00E67C62">
              <w:rPr>
                <w:rFonts w:hint="eastAsia"/>
              </w:rPr>
              <w:t>是否与处理能力相符</w:t>
            </w:r>
          </w:p>
        </w:tc>
        <w:tc>
          <w:tcPr>
            <w:tcW w:w="2344" w:type="dxa"/>
            <w:gridSpan w:val="3"/>
            <w:shd w:val="clear" w:color="auto" w:fill="auto"/>
            <w:vAlign w:val="center"/>
          </w:tcPr>
          <w:p w:rsidR="00E67C62" w:rsidRDefault="00E67C62" w:rsidP="00E67C62">
            <w:pPr>
              <w:pStyle w:val="afffffffff2"/>
              <w:jc w:val="left"/>
            </w:pPr>
            <w:r>
              <w:rPr>
                <w:rFonts w:hint="eastAsia"/>
              </w:rPr>
              <w:t>□符合</w:t>
            </w:r>
          </w:p>
          <w:p w:rsidR="00E67C62" w:rsidRDefault="00E67C62" w:rsidP="00E67C62">
            <w:pPr>
              <w:pStyle w:val="afffffffff2"/>
              <w:jc w:val="left"/>
            </w:pPr>
            <w:r>
              <w:rPr>
                <w:rFonts w:hint="eastAsia"/>
              </w:rPr>
              <w:t>□不符合</w:t>
            </w:r>
          </w:p>
        </w:tc>
        <w:tc>
          <w:tcPr>
            <w:tcW w:w="2344" w:type="dxa"/>
            <w:gridSpan w:val="2"/>
            <w:shd w:val="clear" w:color="auto" w:fill="auto"/>
            <w:vAlign w:val="center"/>
          </w:tcPr>
          <w:p w:rsidR="00E67C62" w:rsidRDefault="00E67C62" w:rsidP="00E67C62">
            <w:pPr>
              <w:pStyle w:val="afffffffff2"/>
            </w:pPr>
          </w:p>
        </w:tc>
      </w:tr>
      <w:tr w:rsidR="00E67C62" w:rsidTr="00405374">
        <w:trPr>
          <w:jc w:val="center"/>
        </w:trPr>
        <w:tc>
          <w:tcPr>
            <w:tcW w:w="9374" w:type="dxa"/>
            <w:gridSpan w:val="9"/>
            <w:shd w:val="clear" w:color="auto" w:fill="auto"/>
            <w:vAlign w:val="center"/>
          </w:tcPr>
          <w:p w:rsidR="00E67C62" w:rsidRPr="00E67C62" w:rsidRDefault="00E67C62" w:rsidP="00E67C62">
            <w:pPr>
              <w:pStyle w:val="afffffffff2"/>
            </w:pPr>
            <w:r>
              <w:rPr>
                <w:rFonts w:hint="eastAsia"/>
              </w:rPr>
              <w:t>二、</w:t>
            </w:r>
            <w:r w:rsidRPr="00E67C62">
              <w:rPr>
                <w:rFonts w:hint="eastAsia"/>
              </w:rPr>
              <w:t>评估优化项（以下指标被判定为“不符合”，则书面通知废水产生单位进行优化后再开展后续工作）</w:t>
            </w:r>
          </w:p>
        </w:tc>
      </w:tr>
      <w:tr w:rsidR="006F5349" w:rsidTr="00B75D51">
        <w:trPr>
          <w:jc w:val="center"/>
        </w:trPr>
        <w:tc>
          <w:tcPr>
            <w:tcW w:w="1144" w:type="dxa"/>
            <w:shd w:val="clear" w:color="auto" w:fill="auto"/>
            <w:vAlign w:val="center"/>
          </w:tcPr>
          <w:p w:rsidR="006F5349" w:rsidRDefault="006F5349" w:rsidP="00E67C62">
            <w:pPr>
              <w:pStyle w:val="afffffffff2"/>
            </w:pPr>
            <w:r w:rsidRPr="006F5349">
              <w:rPr>
                <w:rFonts w:hint="eastAsia"/>
              </w:rPr>
              <w:t>评估项目</w:t>
            </w:r>
          </w:p>
        </w:tc>
        <w:tc>
          <w:tcPr>
            <w:tcW w:w="3686" w:type="dxa"/>
            <w:gridSpan w:val="4"/>
            <w:shd w:val="clear" w:color="auto" w:fill="auto"/>
            <w:vAlign w:val="center"/>
          </w:tcPr>
          <w:p w:rsidR="006F5349" w:rsidRDefault="006F5349" w:rsidP="00E67C62">
            <w:pPr>
              <w:pStyle w:val="afffffffff2"/>
            </w:pPr>
            <w:r w:rsidRPr="006F5349">
              <w:rPr>
                <w:rFonts w:hint="eastAsia"/>
              </w:rPr>
              <w:t>评估指标</w:t>
            </w:r>
          </w:p>
        </w:tc>
        <w:tc>
          <w:tcPr>
            <w:tcW w:w="4544" w:type="dxa"/>
            <w:gridSpan w:val="4"/>
            <w:shd w:val="clear" w:color="auto" w:fill="auto"/>
            <w:vAlign w:val="center"/>
          </w:tcPr>
          <w:p w:rsidR="006F5349" w:rsidRDefault="006F5349" w:rsidP="00E67C62">
            <w:pPr>
              <w:pStyle w:val="afffffffff2"/>
            </w:pPr>
            <w:r w:rsidRPr="006F5349">
              <w:rPr>
                <w:rFonts w:hint="eastAsia"/>
              </w:rPr>
              <w:t>评估意见</w:t>
            </w:r>
          </w:p>
        </w:tc>
      </w:tr>
      <w:tr w:rsidR="00694F6C" w:rsidTr="00B75D51">
        <w:trPr>
          <w:jc w:val="center"/>
        </w:trPr>
        <w:tc>
          <w:tcPr>
            <w:tcW w:w="1144" w:type="dxa"/>
            <w:vMerge w:val="restart"/>
            <w:shd w:val="clear" w:color="auto" w:fill="auto"/>
            <w:vAlign w:val="center"/>
          </w:tcPr>
          <w:p w:rsidR="00694F6C" w:rsidRDefault="00694F6C" w:rsidP="00694F6C">
            <w:pPr>
              <w:pStyle w:val="afffffffff2"/>
            </w:pPr>
            <w:r>
              <w:rPr>
                <w:rFonts w:hint="eastAsia"/>
              </w:rPr>
              <w:t>废水储存</w:t>
            </w:r>
          </w:p>
          <w:p w:rsidR="00694F6C" w:rsidRDefault="00694F6C" w:rsidP="00694F6C">
            <w:pPr>
              <w:pStyle w:val="afffffffff2"/>
            </w:pPr>
            <w:r>
              <w:rPr>
                <w:rFonts w:hint="eastAsia"/>
              </w:rPr>
              <w:t>设施</w:t>
            </w:r>
          </w:p>
        </w:tc>
        <w:tc>
          <w:tcPr>
            <w:tcW w:w="1134" w:type="dxa"/>
            <w:shd w:val="clear" w:color="auto" w:fill="auto"/>
            <w:vAlign w:val="center"/>
          </w:tcPr>
          <w:p w:rsidR="00694F6C" w:rsidRDefault="00694F6C" w:rsidP="00E67C62">
            <w:pPr>
              <w:pStyle w:val="afffffffff2"/>
            </w:pPr>
            <w:r w:rsidRPr="00694F6C">
              <w:rPr>
                <w:rFonts w:hint="eastAsia"/>
              </w:rPr>
              <w:t>容积</w:t>
            </w:r>
          </w:p>
        </w:tc>
        <w:tc>
          <w:tcPr>
            <w:tcW w:w="2552" w:type="dxa"/>
            <w:gridSpan w:val="3"/>
            <w:shd w:val="clear" w:color="auto" w:fill="auto"/>
            <w:vAlign w:val="center"/>
          </w:tcPr>
          <w:p w:rsidR="00694F6C" w:rsidRPr="00694F6C" w:rsidRDefault="00694F6C" w:rsidP="00694F6C">
            <w:pPr>
              <w:pStyle w:val="afffffffff2"/>
              <w:jc w:val="both"/>
            </w:pPr>
            <w:r w:rsidRPr="00694F6C">
              <w:rPr>
                <w:rFonts w:hint="eastAsia"/>
              </w:rPr>
              <w:t>单个废水储存设施的容积应不少于3吨</w:t>
            </w:r>
            <w:r>
              <w:rPr>
                <w:rFonts w:hint="eastAsia"/>
              </w:rPr>
              <w:t>。</w:t>
            </w:r>
          </w:p>
        </w:tc>
        <w:tc>
          <w:tcPr>
            <w:tcW w:w="1417" w:type="dxa"/>
            <w:shd w:val="clear" w:color="auto" w:fill="auto"/>
            <w:vAlign w:val="center"/>
          </w:tcPr>
          <w:p w:rsidR="00694F6C" w:rsidRDefault="00694F6C" w:rsidP="00694F6C">
            <w:pPr>
              <w:pStyle w:val="afffffffff2"/>
              <w:jc w:val="left"/>
            </w:pPr>
            <w:r>
              <w:rPr>
                <w:rFonts w:hint="eastAsia"/>
              </w:rPr>
              <w:t>□符合</w:t>
            </w:r>
          </w:p>
          <w:p w:rsidR="00694F6C" w:rsidRDefault="00694F6C" w:rsidP="00694F6C">
            <w:pPr>
              <w:pStyle w:val="afffffffff2"/>
              <w:jc w:val="left"/>
            </w:pPr>
            <w:r>
              <w:rPr>
                <w:rFonts w:hint="eastAsia"/>
              </w:rPr>
              <w:t>□部分符合</w:t>
            </w:r>
          </w:p>
          <w:p w:rsidR="00694F6C" w:rsidRPr="00694F6C" w:rsidRDefault="00694F6C" w:rsidP="00694F6C">
            <w:pPr>
              <w:pStyle w:val="afffffffff2"/>
              <w:jc w:val="left"/>
            </w:pPr>
            <w:r>
              <w:rPr>
                <w:rFonts w:hint="eastAsia"/>
              </w:rPr>
              <w:t>□不符合</w:t>
            </w:r>
          </w:p>
        </w:tc>
        <w:tc>
          <w:tcPr>
            <w:tcW w:w="1560" w:type="dxa"/>
            <w:gridSpan w:val="2"/>
            <w:shd w:val="clear" w:color="auto" w:fill="auto"/>
            <w:vAlign w:val="center"/>
          </w:tcPr>
          <w:p w:rsidR="00694F6C" w:rsidRDefault="00694F6C" w:rsidP="00E67C62">
            <w:pPr>
              <w:pStyle w:val="afffffffff2"/>
            </w:pPr>
          </w:p>
        </w:tc>
        <w:tc>
          <w:tcPr>
            <w:tcW w:w="1567" w:type="dxa"/>
            <w:shd w:val="clear" w:color="auto" w:fill="auto"/>
            <w:vAlign w:val="center"/>
          </w:tcPr>
          <w:p w:rsidR="00694F6C" w:rsidRDefault="00694F6C" w:rsidP="00E67C62">
            <w:pPr>
              <w:pStyle w:val="afffffffff2"/>
            </w:pPr>
          </w:p>
        </w:tc>
      </w:tr>
      <w:tr w:rsidR="00694F6C" w:rsidTr="00B75D51">
        <w:trPr>
          <w:jc w:val="center"/>
        </w:trPr>
        <w:tc>
          <w:tcPr>
            <w:tcW w:w="1144" w:type="dxa"/>
            <w:vMerge/>
            <w:shd w:val="clear" w:color="auto" w:fill="auto"/>
            <w:vAlign w:val="center"/>
          </w:tcPr>
          <w:p w:rsidR="00694F6C" w:rsidRDefault="00694F6C" w:rsidP="00E67C62">
            <w:pPr>
              <w:pStyle w:val="afffffffff2"/>
            </w:pPr>
          </w:p>
        </w:tc>
        <w:tc>
          <w:tcPr>
            <w:tcW w:w="1134" w:type="dxa"/>
            <w:tcBorders>
              <w:bottom w:val="single" w:sz="8" w:space="0" w:color="auto"/>
            </w:tcBorders>
            <w:shd w:val="clear" w:color="auto" w:fill="auto"/>
            <w:vAlign w:val="center"/>
          </w:tcPr>
          <w:p w:rsidR="00694F6C" w:rsidRDefault="00694F6C" w:rsidP="00E67C62">
            <w:pPr>
              <w:pStyle w:val="afffffffff2"/>
            </w:pPr>
            <w:r w:rsidRPr="00694F6C">
              <w:rPr>
                <w:rFonts w:hint="eastAsia"/>
              </w:rPr>
              <w:t>类型</w:t>
            </w:r>
          </w:p>
        </w:tc>
        <w:tc>
          <w:tcPr>
            <w:tcW w:w="2552" w:type="dxa"/>
            <w:gridSpan w:val="3"/>
            <w:tcBorders>
              <w:bottom w:val="single" w:sz="8" w:space="0" w:color="auto"/>
            </w:tcBorders>
            <w:shd w:val="clear" w:color="auto" w:fill="auto"/>
            <w:vAlign w:val="center"/>
          </w:tcPr>
          <w:p w:rsidR="00694F6C" w:rsidRDefault="00694F6C" w:rsidP="00694F6C">
            <w:pPr>
              <w:pStyle w:val="afffffffff2"/>
              <w:jc w:val="both"/>
            </w:pPr>
            <w:r>
              <w:rPr>
                <w:rFonts w:hint="eastAsia"/>
              </w:rPr>
              <w:t>（1）独立建造于地上的废水储存设施，设施底部、外围及四周应做好防渗漏措施，防渗漏收集设施容积应不小于储存设施单体最大容积。</w:t>
            </w:r>
          </w:p>
          <w:p w:rsidR="00694F6C" w:rsidRPr="00694F6C" w:rsidRDefault="00694F6C" w:rsidP="00694F6C">
            <w:pPr>
              <w:pStyle w:val="afffffffff2"/>
              <w:jc w:val="both"/>
            </w:pPr>
            <w:r>
              <w:rPr>
                <w:rFonts w:hint="eastAsia"/>
              </w:rPr>
              <w:t>埋地或半埋地的废水收集池，收集池应做好防渗漏措施。</w:t>
            </w:r>
          </w:p>
        </w:tc>
        <w:tc>
          <w:tcPr>
            <w:tcW w:w="1417" w:type="dxa"/>
            <w:tcBorders>
              <w:bottom w:val="single" w:sz="8" w:space="0" w:color="auto"/>
            </w:tcBorders>
            <w:shd w:val="clear" w:color="auto" w:fill="auto"/>
            <w:vAlign w:val="center"/>
          </w:tcPr>
          <w:p w:rsidR="00694F6C" w:rsidRDefault="00694F6C" w:rsidP="00694F6C">
            <w:pPr>
              <w:pStyle w:val="afffffffff2"/>
              <w:jc w:val="left"/>
            </w:pPr>
            <w:r>
              <w:rPr>
                <w:rFonts w:hint="eastAsia"/>
              </w:rPr>
              <w:t>□符合</w:t>
            </w:r>
          </w:p>
          <w:p w:rsidR="00694F6C" w:rsidRDefault="00694F6C" w:rsidP="00694F6C">
            <w:pPr>
              <w:pStyle w:val="afffffffff2"/>
              <w:jc w:val="left"/>
            </w:pPr>
            <w:r>
              <w:rPr>
                <w:rFonts w:hint="eastAsia"/>
              </w:rPr>
              <w:t>□部分符合</w:t>
            </w:r>
          </w:p>
          <w:p w:rsidR="00694F6C" w:rsidRDefault="00694F6C" w:rsidP="00694F6C">
            <w:pPr>
              <w:pStyle w:val="afffffffff2"/>
              <w:jc w:val="left"/>
            </w:pPr>
            <w:r>
              <w:rPr>
                <w:rFonts w:hint="eastAsia"/>
              </w:rPr>
              <w:t>□不符合</w:t>
            </w:r>
          </w:p>
        </w:tc>
        <w:tc>
          <w:tcPr>
            <w:tcW w:w="1560" w:type="dxa"/>
            <w:gridSpan w:val="2"/>
            <w:tcBorders>
              <w:bottom w:val="single" w:sz="8" w:space="0" w:color="auto"/>
            </w:tcBorders>
            <w:shd w:val="clear" w:color="auto" w:fill="auto"/>
            <w:vAlign w:val="center"/>
          </w:tcPr>
          <w:p w:rsidR="00694F6C" w:rsidRDefault="00694F6C" w:rsidP="00E67C62">
            <w:pPr>
              <w:pStyle w:val="afffffffff2"/>
            </w:pPr>
          </w:p>
        </w:tc>
        <w:tc>
          <w:tcPr>
            <w:tcW w:w="1567" w:type="dxa"/>
            <w:tcBorders>
              <w:bottom w:val="single" w:sz="8" w:space="0" w:color="auto"/>
            </w:tcBorders>
            <w:shd w:val="clear" w:color="auto" w:fill="auto"/>
            <w:vAlign w:val="center"/>
          </w:tcPr>
          <w:p w:rsidR="00694F6C" w:rsidRDefault="00694F6C" w:rsidP="00E67C62">
            <w:pPr>
              <w:pStyle w:val="afffffffff2"/>
            </w:pPr>
          </w:p>
        </w:tc>
      </w:tr>
      <w:tr w:rsidR="00694F6C" w:rsidTr="00B75D51">
        <w:trPr>
          <w:jc w:val="center"/>
        </w:trPr>
        <w:tc>
          <w:tcPr>
            <w:tcW w:w="1144" w:type="dxa"/>
            <w:vMerge/>
            <w:shd w:val="clear" w:color="auto" w:fill="auto"/>
            <w:vAlign w:val="center"/>
          </w:tcPr>
          <w:p w:rsidR="00694F6C" w:rsidRDefault="00694F6C" w:rsidP="00E67C62">
            <w:pPr>
              <w:pStyle w:val="afffffffff2"/>
            </w:pPr>
          </w:p>
        </w:tc>
        <w:tc>
          <w:tcPr>
            <w:tcW w:w="1134" w:type="dxa"/>
            <w:shd w:val="clear" w:color="auto" w:fill="auto"/>
            <w:vAlign w:val="center"/>
          </w:tcPr>
          <w:p w:rsidR="00694F6C" w:rsidRDefault="00694F6C" w:rsidP="00E67C62">
            <w:pPr>
              <w:pStyle w:val="afffffffff2"/>
            </w:pPr>
            <w:r w:rsidRPr="00694F6C">
              <w:rPr>
                <w:rFonts w:hint="eastAsia"/>
              </w:rPr>
              <w:t>配套设施</w:t>
            </w:r>
          </w:p>
        </w:tc>
        <w:tc>
          <w:tcPr>
            <w:tcW w:w="2552" w:type="dxa"/>
            <w:gridSpan w:val="3"/>
            <w:shd w:val="clear" w:color="auto" w:fill="auto"/>
            <w:vAlign w:val="center"/>
          </w:tcPr>
          <w:p w:rsidR="00694F6C" w:rsidRPr="00694F6C" w:rsidRDefault="00694F6C" w:rsidP="00694F6C">
            <w:pPr>
              <w:pStyle w:val="afffffffff2"/>
              <w:jc w:val="both"/>
            </w:pPr>
            <w:r w:rsidRPr="00694F6C">
              <w:rPr>
                <w:rFonts w:hint="eastAsia"/>
              </w:rPr>
              <w:t>废水储存设施不应预设暗口或安装旁通阀门，并按要求安装在线监控设施。</w:t>
            </w:r>
          </w:p>
        </w:tc>
        <w:tc>
          <w:tcPr>
            <w:tcW w:w="1417" w:type="dxa"/>
            <w:shd w:val="clear" w:color="auto" w:fill="auto"/>
            <w:vAlign w:val="center"/>
          </w:tcPr>
          <w:p w:rsidR="00694F6C" w:rsidRDefault="00694F6C" w:rsidP="00694F6C">
            <w:pPr>
              <w:pStyle w:val="afffffffff2"/>
              <w:jc w:val="left"/>
            </w:pPr>
            <w:r>
              <w:rPr>
                <w:rFonts w:hint="eastAsia"/>
              </w:rPr>
              <w:t>□符合</w:t>
            </w:r>
          </w:p>
          <w:p w:rsidR="00694F6C" w:rsidRDefault="00694F6C" w:rsidP="00694F6C">
            <w:pPr>
              <w:pStyle w:val="afffffffff2"/>
              <w:jc w:val="left"/>
            </w:pPr>
            <w:r>
              <w:rPr>
                <w:rFonts w:hint="eastAsia"/>
              </w:rPr>
              <w:t>□部分符合</w:t>
            </w:r>
          </w:p>
          <w:p w:rsidR="00694F6C" w:rsidRDefault="00694F6C" w:rsidP="00694F6C">
            <w:pPr>
              <w:pStyle w:val="afffffffff2"/>
              <w:jc w:val="left"/>
            </w:pPr>
            <w:r>
              <w:rPr>
                <w:rFonts w:hint="eastAsia"/>
              </w:rPr>
              <w:t>□不符合</w:t>
            </w:r>
          </w:p>
        </w:tc>
        <w:tc>
          <w:tcPr>
            <w:tcW w:w="1560" w:type="dxa"/>
            <w:gridSpan w:val="2"/>
            <w:shd w:val="clear" w:color="auto" w:fill="auto"/>
            <w:vAlign w:val="center"/>
          </w:tcPr>
          <w:p w:rsidR="00694F6C" w:rsidRDefault="00694F6C" w:rsidP="00E67C62">
            <w:pPr>
              <w:pStyle w:val="afffffffff2"/>
            </w:pPr>
          </w:p>
        </w:tc>
        <w:tc>
          <w:tcPr>
            <w:tcW w:w="1567" w:type="dxa"/>
            <w:shd w:val="clear" w:color="auto" w:fill="auto"/>
            <w:vAlign w:val="center"/>
          </w:tcPr>
          <w:p w:rsidR="00694F6C" w:rsidRDefault="00694F6C" w:rsidP="00E67C62">
            <w:pPr>
              <w:pStyle w:val="afffffffff2"/>
            </w:pPr>
          </w:p>
        </w:tc>
      </w:tr>
      <w:tr w:rsidR="00694F6C" w:rsidTr="00B75D51">
        <w:trPr>
          <w:jc w:val="center"/>
        </w:trPr>
        <w:tc>
          <w:tcPr>
            <w:tcW w:w="1144" w:type="dxa"/>
            <w:vMerge/>
            <w:tcBorders>
              <w:bottom w:val="single" w:sz="8" w:space="0" w:color="auto"/>
            </w:tcBorders>
            <w:shd w:val="clear" w:color="auto" w:fill="auto"/>
            <w:vAlign w:val="center"/>
          </w:tcPr>
          <w:p w:rsidR="00694F6C" w:rsidRDefault="00694F6C" w:rsidP="00E67C62">
            <w:pPr>
              <w:pStyle w:val="afffffffff2"/>
            </w:pPr>
          </w:p>
        </w:tc>
        <w:tc>
          <w:tcPr>
            <w:tcW w:w="1134" w:type="dxa"/>
            <w:tcBorders>
              <w:bottom w:val="single" w:sz="8" w:space="0" w:color="auto"/>
            </w:tcBorders>
            <w:shd w:val="clear" w:color="auto" w:fill="auto"/>
            <w:vAlign w:val="center"/>
          </w:tcPr>
          <w:p w:rsidR="00694F6C" w:rsidRDefault="00694F6C" w:rsidP="00E67C62">
            <w:pPr>
              <w:pStyle w:val="afffffffff2"/>
            </w:pPr>
            <w:r w:rsidRPr="00694F6C">
              <w:rPr>
                <w:rFonts w:hint="eastAsia"/>
              </w:rPr>
              <w:t>位置</w:t>
            </w:r>
          </w:p>
        </w:tc>
        <w:tc>
          <w:tcPr>
            <w:tcW w:w="2552" w:type="dxa"/>
            <w:gridSpan w:val="3"/>
            <w:tcBorders>
              <w:bottom w:val="single" w:sz="8" w:space="0" w:color="auto"/>
            </w:tcBorders>
            <w:shd w:val="clear" w:color="auto" w:fill="auto"/>
            <w:vAlign w:val="center"/>
          </w:tcPr>
          <w:p w:rsidR="00694F6C" w:rsidRPr="00694F6C" w:rsidRDefault="00694F6C" w:rsidP="00E67C62">
            <w:pPr>
              <w:pStyle w:val="afffffffff2"/>
            </w:pPr>
            <w:r w:rsidRPr="00694F6C">
              <w:rPr>
                <w:rFonts w:hint="eastAsia"/>
              </w:rPr>
              <w:t>废水储存设施应设置在主要通道周边，主要通道满足10吨以上储罐车辆通行；若因客观空间条件限制，废水转移接收车辆无法到达的，应配套专用固定管道，便于废水的接收转移。</w:t>
            </w:r>
          </w:p>
        </w:tc>
        <w:tc>
          <w:tcPr>
            <w:tcW w:w="1417" w:type="dxa"/>
            <w:tcBorders>
              <w:bottom w:val="single" w:sz="8" w:space="0" w:color="auto"/>
            </w:tcBorders>
            <w:shd w:val="clear" w:color="auto" w:fill="auto"/>
            <w:vAlign w:val="center"/>
          </w:tcPr>
          <w:p w:rsidR="00694F6C" w:rsidRDefault="00694F6C" w:rsidP="00694F6C">
            <w:pPr>
              <w:pStyle w:val="afffffffff2"/>
              <w:jc w:val="left"/>
            </w:pPr>
            <w:r>
              <w:rPr>
                <w:rFonts w:hint="eastAsia"/>
              </w:rPr>
              <w:t>□符合</w:t>
            </w:r>
          </w:p>
          <w:p w:rsidR="00694F6C" w:rsidRDefault="00694F6C" w:rsidP="00694F6C">
            <w:pPr>
              <w:pStyle w:val="afffffffff2"/>
              <w:jc w:val="left"/>
            </w:pPr>
            <w:r>
              <w:rPr>
                <w:rFonts w:hint="eastAsia"/>
              </w:rPr>
              <w:t>□部分符合</w:t>
            </w:r>
          </w:p>
          <w:p w:rsidR="00694F6C" w:rsidRDefault="00694F6C" w:rsidP="00694F6C">
            <w:pPr>
              <w:pStyle w:val="afffffffff2"/>
              <w:jc w:val="left"/>
            </w:pPr>
            <w:r>
              <w:rPr>
                <w:rFonts w:hint="eastAsia"/>
              </w:rPr>
              <w:t>□不符合</w:t>
            </w:r>
          </w:p>
        </w:tc>
        <w:tc>
          <w:tcPr>
            <w:tcW w:w="1560" w:type="dxa"/>
            <w:gridSpan w:val="2"/>
            <w:tcBorders>
              <w:bottom w:val="single" w:sz="8" w:space="0" w:color="auto"/>
            </w:tcBorders>
            <w:shd w:val="clear" w:color="auto" w:fill="auto"/>
            <w:vAlign w:val="center"/>
          </w:tcPr>
          <w:p w:rsidR="00694F6C" w:rsidRDefault="00694F6C" w:rsidP="00E67C62">
            <w:pPr>
              <w:pStyle w:val="afffffffff2"/>
            </w:pPr>
          </w:p>
        </w:tc>
        <w:tc>
          <w:tcPr>
            <w:tcW w:w="1567" w:type="dxa"/>
            <w:tcBorders>
              <w:bottom w:val="single" w:sz="8" w:space="0" w:color="auto"/>
            </w:tcBorders>
            <w:shd w:val="clear" w:color="auto" w:fill="auto"/>
            <w:vAlign w:val="center"/>
          </w:tcPr>
          <w:p w:rsidR="00694F6C" w:rsidRDefault="00694F6C" w:rsidP="00E67C62">
            <w:pPr>
              <w:pStyle w:val="afffffffff2"/>
            </w:pPr>
          </w:p>
        </w:tc>
      </w:tr>
      <w:tr w:rsidR="00694F6C" w:rsidTr="00B75D51">
        <w:trPr>
          <w:jc w:val="center"/>
        </w:trPr>
        <w:tc>
          <w:tcPr>
            <w:tcW w:w="1144" w:type="dxa"/>
            <w:vMerge w:val="restart"/>
            <w:shd w:val="clear" w:color="auto" w:fill="auto"/>
            <w:vAlign w:val="center"/>
          </w:tcPr>
          <w:p w:rsidR="00694F6C" w:rsidRDefault="00694F6C" w:rsidP="00E67C62">
            <w:pPr>
              <w:pStyle w:val="afffffffff2"/>
            </w:pPr>
            <w:r w:rsidRPr="00694F6C">
              <w:rPr>
                <w:rFonts w:hint="eastAsia"/>
              </w:rPr>
              <w:t>废水收集</w:t>
            </w:r>
          </w:p>
        </w:tc>
        <w:tc>
          <w:tcPr>
            <w:tcW w:w="1134" w:type="dxa"/>
            <w:tcBorders>
              <w:bottom w:val="single" w:sz="8" w:space="0" w:color="auto"/>
            </w:tcBorders>
            <w:shd w:val="clear" w:color="auto" w:fill="auto"/>
            <w:vAlign w:val="center"/>
          </w:tcPr>
          <w:p w:rsidR="00694F6C" w:rsidRDefault="00694F6C" w:rsidP="00E67C62">
            <w:pPr>
              <w:pStyle w:val="afffffffff2"/>
            </w:pPr>
            <w:r w:rsidRPr="00694F6C">
              <w:rPr>
                <w:rFonts w:hint="eastAsia"/>
              </w:rPr>
              <w:t>预处理设施</w:t>
            </w:r>
          </w:p>
        </w:tc>
        <w:tc>
          <w:tcPr>
            <w:tcW w:w="2552" w:type="dxa"/>
            <w:gridSpan w:val="3"/>
            <w:tcBorders>
              <w:bottom w:val="single" w:sz="8" w:space="0" w:color="auto"/>
            </w:tcBorders>
            <w:shd w:val="clear" w:color="auto" w:fill="auto"/>
            <w:vAlign w:val="center"/>
          </w:tcPr>
          <w:p w:rsidR="00694F6C" w:rsidRPr="00694F6C" w:rsidRDefault="00694F6C" w:rsidP="00694F6C">
            <w:pPr>
              <w:pStyle w:val="afffffffff2"/>
              <w:jc w:val="both"/>
            </w:pPr>
            <w:r w:rsidRPr="00694F6C">
              <w:rPr>
                <w:rFonts w:hint="eastAsia"/>
              </w:rPr>
              <w:t>含泥渣、含油的废水，应经过格栅等预处理后排入废水储存设施。含泥渣量、含油量高的废水应做好固液分离的前处理工作。</w:t>
            </w:r>
          </w:p>
        </w:tc>
        <w:tc>
          <w:tcPr>
            <w:tcW w:w="1417" w:type="dxa"/>
            <w:tcBorders>
              <w:bottom w:val="single" w:sz="8" w:space="0" w:color="auto"/>
            </w:tcBorders>
            <w:shd w:val="clear" w:color="auto" w:fill="auto"/>
            <w:vAlign w:val="center"/>
          </w:tcPr>
          <w:p w:rsidR="00694F6C" w:rsidRDefault="00694F6C" w:rsidP="00694F6C">
            <w:pPr>
              <w:pStyle w:val="afffffffff2"/>
              <w:jc w:val="left"/>
            </w:pPr>
            <w:r>
              <w:rPr>
                <w:rFonts w:hint="eastAsia"/>
              </w:rPr>
              <w:t>□符合</w:t>
            </w:r>
          </w:p>
          <w:p w:rsidR="00694F6C" w:rsidRDefault="00694F6C" w:rsidP="00694F6C">
            <w:pPr>
              <w:pStyle w:val="afffffffff2"/>
              <w:jc w:val="left"/>
            </w:pPr>
            <w:r>
              <w:rPr>
                <w:rFonts w:hint="eastAsia"/>
              </w:rPr>
              <w:t>□部分符合</w:t>
            </w:r>
          </w:p>
          <w:p w:rsidR="00694F6C" w:rsidRDefault="00694F6C" w:rsidP="00694F6C">
            <w:pPr>
              <w:pStyle w:val="afffffffff2"/>
              <w:jc w:val="left"/>
            </w:pPr>
            <w:r>
              <w:rPr>
                <w:rFonts w:hint="eastAsia"/>
              </w:rPr>
              <w:t>□不符合</w:t>
            </w:r>
          </w:p>
        </w:tc>
        <w:tc>
          <w:tcPr>
            <w:tcW w:w="1560" w:type="dxa"/>
            <w:gridSpan w:val="2"/>
            <w:tcBorders>
              <w:bottom w:val="single" w:sz="8" w:space="0" w:color="auto"/>
            </w:tcBorders>
            <w:shd w:val="clear" w:color="auto" w:fill="auto"/>
            <w:vAlign w:val="center"/>
          </w:tcPr>
          <w:p w:rsidR="00694F6C" w:rsidRDefault="00694F6C" w:rsidP="00E67C62">
            <w:pPr>
              <w:pStyle w:val="afffffffff2"/>
            </w:pPr>
          </w:p>
        </w:tc>
        <w:tc>
          <w:tcPr>
            <w:tcW w:w="1567" w:type="dxa"/>
            <w:tcBorders>
              <w:bottom w:val="single" w:sz="8" w:space="0" w:color="auto"/>
            </w:tcBorders>
            <w:shd w:val="clear" w:color="auto" w:fill="auto"/>
            <w:vAlign w:val="center"/>
          </w:tcPr>
          <w:p w:rsidR="00694F6C" w:rsidRDefault="00694F6C" w:rsidP="00E67C62">
            <w:pPr>
              <w:pStyle w:val="afffffffff2"/>
            </w:pPr>
          </w:p>
        </w:tc>
      </w:tr>
      <w:tr w:rsidR="00694F6C" w:rsidTr="00B75D51">
        <w:trPr>
          <w:jc w:val="center"/>
        </w:trPr>
        <w:tc>
          <w:tcPr>
            <w:tcW w:w="1144" w:type="dxa"/>
            <w:vMerge/>
            <w:shd w:val="clear" w:color="auto" w:fill="auto"/>
            <w:vAlign w:val="center"/>
          </w:tcPr>
          <w:p w:rsidR="00694F6C" w:rsidRDefault="00694F6C" w:rsidP="00E67C62">
            <w:pPr>
              <w:pStyle w:val="afffffffff2"/>
            </w:pPr>
          </w:p>
        </w:tc>
        <w:tc>
          <w:tcPr>
            <w:tcW w:w="1134" w:type="dxa"/>
            <w:shd w:val="clear" w:color="auto" w:fill="auto"/>
            <w:vAlign w:val="center"/>
          </w:tcPr>
          <w:p w:rsidR="00694F6C" w:rsidRDefault="00694F6C" w:rsidP="00E67C62">
            <w:pPr>
              <w:pStyle w:val="afffffffff2"/>
            </w:pPr>
            <w:r w:rsidRPr="00694F6C">
              <w:rPr>
                <w:rFonts w:hint="eastAsia"/>
              </w:rPr>
              <w:t>收集管道</w:t>
            </w:r>
          </w:p>
        </w:tc>
        <w:tc>
          <w:tcPr>
            <w:tcW w:w="2552" w:type="dxa"/>
            <w:gridSpan w:val="3"/>
            <w:shd w:val="clear" w:color="auto" w:fill="auto"/>
            <w:vAlign w:val="center"/>
          </w:tcPr>
          <w:p w:rsidR="00694F6C" w:rsidRPr="00694F6C" w:rsidRDefault="00694F6C" w:rsidP="00694F6C">
            <w:pPr>
              <w:pStyle w:val="afffffffff2"/>
              <w:jc w:val="both"/>
            </w:pPr>
            <w:r w:rsidRPr="00694F6C">
              <w:rPr>
                <w:rFonts w:hint="eastAsia"/>
              </w:rPr>
              <w:t>应设立独立的废水收集管道，废水收集管道以明管（明渠）形式与废水储存设施直接连通，管道标识清晰，并做好应急设施。</w:t>
            </w:r>
          </w:p>
        </w:tc>
        <w:tc>
          <w:tcPr>
            <w:tcW w:w="1417" w:type="dxa"/>
            <w:shd w:val="clear" w:color="auto" w:fill="auto"/>
            <w:vAlign w:val="center"/>
          </w:tcPr>
          <w:p w:rsidR="00694F6C" w:rsidRDefault="00694F6C" w:rsidP="00694F6C">
            <w:pPr>
              <w:pStyle w:val="afffffffff2"/>
              <w:jc w:val="left"/>
            </w:pPr>
            <w:r>
              <w:rPr>
                <w:rFonts w:hint="eastAsia"/>
              </w:rPr>
              <w:t>□符合</w:t>
            </w:r>
          </w:p>
          <w:p w:rsidR="00694F6C" w:rsidRDefault="00694F6C" w:rsidP="00694F6C">
            <w:pPr>
              <w:pStyle w:val="afffffffff2"/>
              <w:jc w:val="left"/>
            </w:pPr>
            <w:r>
              <w:rPr>
                <w:rFonts w:hint="eastAsia"/>
              </w:rPr>
              <w:t>□部分符合</w:t>
            </w:r>
          </w:p>
          <w:p w:rsidR="00694F6C" w:rsidRDefault="00694F6C" w:rsidP="00694F6C">
            <w:pPr>
              <w:pStyle w:val="afffffffff2"/>
              <w:jc w:val="left"/>
            </w:pPr>
            <w:r>
              <w:rPr>
                <w:rFonts w:hint="eastAsia"/>
              </w:rPr>
              <w:t>□不符合</w:t>
            </w:r>
          </w:p>
        </w:tc>
        <w:tc>
          <w:tcPr>
            <w:tcW w:w="1560" w:type="dxa"/>
            <w:gridSpan w:val="2"/>
            <w:shd w:val="clear" w:color="auto" w:fill="auto"/>
            <w:vAlign w:val="center"/>
          </w:tcPr>
          <w:p w:rsidR="00694F6C" w:rsidRDefault="00694F6C" w:rsidP="00E67C62">
            <w:pPr>
              <w:pStyle w:val="afffffffff2"/>
            </w:pPr>
          </w:p>
        </w:tc>
        <w:tc>
          <w:tcPr>
            <w:tcW w:w="1567" w:type="dxa"/>
            <w:shd w:val="clear" w:color="auto" w:fill="auto"/>
            <w:vAlign w:val="center"/>
          </w:tcPr>
          <w:p w:rsidR="00694F6C" w:rsidRDefault="00694F6C" w:rsidP="00E67C62">
            <w:pPr>
              <w:pStyle w:val="afffffffff2"/>
            </w:pPr>
          </w:p>
        </w:tc>
      </w:tr>
      <w:tr w:rsidR="00694F6C" w:rsidTr="00B75D51">
        <w:trPr>
          <w:jc w:val="center"/>
        </w:trPr>
        <w:tc>
          <w:tcPr>
            <w:tcW w:w="1144" w:type="dxa"/>
            <w:vMerge/>
            <w:shd w:val="clear" w:color="auto" w:fill="auto"/>
            <w:vAlign w:val="center"/>
          </w:tcPr>
          <w:p w:rsidR="00694F6C" w:rsidRDefault="00694F6C" w:rsidP="00E67C62">
            <w:pPr>
              <w:pStyle w:val="afffffffff2"/>
            </w:pPr>
          </w:p>
        </w:tc>
        <w:tc>
          <w:tcPr>
            <w:tcW w:w="1134" w:type="dxa"/>
            <w:shd w:val="clear" w:color="auto" w:fill="auto"/>
            <w:vAlign w:val="center"/>
          </w:tcPr>
          <w:p w:rsidR="00694F6C" w:rsidRPr="00694F6C" w:rsidRDefault="00694F6C" w:rsidP="00E67C62">
            <w:pPr>
              <w:pStyle w:val="afffffffff2"/>
            </w:pPr>
            <w:r w:rsidRPr="00694F6C">
              <w:rPr>
                <w:rFonts w:hint="eastAsia"/>
              </w:rPr>
              <w:t>配套设施</w:t>
            </w:r>
          </w:p>
        </w:tc>
        <w:tc>
          <w:tcPr>
            <w:tcW w:w="2552" w:type="dxa"/>
            <w:gridSpan w:val="3"/>
            <w:shd w:val="clear" w:color="auto" w:fill="auto"/>
            <w:vAlign w:val="center"/>
          </w:tcPr>
          <w:p w:rsidR="00694F6C" w:rsidRPr="00694F6C" w:rsidRDefault="00694F6C" w:rsidP="00694F6C">
            <w:pPr>
              <w:pStyle w:val="afffffffff2"/>
              <w:jc w:val="both"/>
            </w:pPr>
            <w:r w:rsidRPr="00694F6C">
              <w:rPr>
                <w:rFonts w:hint="eastAsia"/>
              </w:rPr>
              <w:t>零散工业废水产生单位宜在废水产生工序安装独立用水计量设备、视频监控等。</w:t>
            </w:r>
          </w:p>
        </w:tc>
        <w:tc>
          <w:tcPr>
            <w:tcW w:w="1417" w:type="dxa"/>
            <w:shd w:val="clear" w:color="auto" w:fill="auto"/>
            <w:vAlign w:val="center"/>
          </w:tcPr>
          <w:p w:rsidR="00694F6C" w:rsidRDefault="00694F6C" w:rsidP="00694F6C">
            <w:pPr>
              <w:pStyle w:val="afffffffff2"/>
              <w:jc w:val="left"/>
            </w:pPr>
            <w:r>
              <w:rPr>
                <w:rFonts w:hint="eastAsia"/>
              </w:rPr>
              <w:t>□符合</w:t>
            </w:r>
          </w:p>
          <w:p w:rsidR="00694F6C" w:rsidRDefault="00694F6C" w:rsidP="00694F6C">
            <w:pPr>
              <w:pStyle w:val="afffffffff2"/>
              <w:jc w:val="left"/>
            </w:pPr>
            <w:r>
              <w:rPr>
                <w:rFonts w:hint="eastAsia"/>
              </w:rPr>
              <w:t>□部分符合</w:t>
            </w:r>
          </w:p>
          <w:p w:rsidR="00694F6C" w:rsidRDefault="00694F6C" w:rsidP="00694F6C">
            <w:pPr>
              <w:pStyle w:val="afffffffff2"/>
              <w:jc w:val="left"/>
            </w:pPr>
            <w:r>
              <w:rPr>
                <w:rFonts w:hint="eastAsia"/>
              </w:rPr>
              <w:t>□不符合</w:t>
            </w:r>
          </w:p>
        </w:tc>
        <w:tc>
          <w:tcPr>
            <w:tcW w:w="1560" w:type="dxa"/>
            <w:gridSpan w:val="2"/>
            <w:shd w:val="clear" w:color="auto" w:fill="auto"/>
            <w:vAlign w:val="center"/>
          </w:tcPr>
          <w:p w:rsidR="00694F6C" w:rsidRDefault="00694F6C" w:rsidP="00E67C62">
            <w:pPr>
              <w:pStyle w:val="afffffffff2"/>
            </w:pPr>
          </w:p>
        </w:tc>
        <w:tc>
          <w:tcPr>
            <w:tcW w:w="1567" w:type="dxa"/>
            <w:shd w:val="clear" w:color="auto" w:fill="auto"/>
            <w:vAlign w:val="center"/>
          </w:tcPr>
          <w:p w:rsidR="00694F6C" w:rsidRDefault="00694F6C" w:rsidP="00E67C62">
            <w:pPr>
              <w:pStyle w:val="afffffffff2"/>
            </w:pPr>
          </w:p>
        </w:tc>
      </w:tr>
    </w:tbl>
    <w:p w:rsidR="00E67C62" w:rsidRDefault="00E67C62" w:rsidP="00E67C62">
      <w:pPr>
        <w:pStyle w:val="affff6"/>
        <w:ind w:firstLine="420"/>
      </w:pPr>
    </w:p>
    <w:p w:rsidR="00E67C62" w:rsidRPr="00E67C62" w:rsidRDefault="00E67C62" w:rsidP="00E67C62">
      <w:pPr>
        <w:pStyle w:val="affff6"/>
        <w:ind w:firstLine="420"/>
      </w:pPr>
    </w:p>
    <w:p w:rsidR="00060734" w:rsidRDefault="00060734" w:rsidP="00E67C62">
      <w:pPr>
        <w:pStyle w:val="affff6"/>
        <w:ind w:firstLine="420"/>
        <w:sectPr w:rsidR="00060734" w:rsidSect="00E67C62">
          <w:pgSz w:w="11906" w:h="16838" w:code="9"/>
          <w:pgMar w:top="1928" w:right="1134" w:bottom="1134" w:left="1134" w:header="1418" w:footer="1134" w:gutter="284"/>
          <w:cols w:space="425"/>
          <w:formProt w:val="0"/>
          <w:docGrid w:linePitch="312"/>
        </w:sectPr>
      </w:pPr>
    </w:p>
    <w:p w:rsidR="00060734" w:rsidRDefault="00060734" w:rsidP="00060734">
      <w:pPr>
        <w:pStyle w:val="af8"/>
      </w:pPr>
    </w:p>
    <w:p w:rsidR="00060734" w:rsidRDefault="00060734" w:rsidP="00060734">
      <w:pPr>
        <w:pStyle w:val="afe"/>
      </w:pPr>
    </w:p>
    <w:p w:rsidR="00060734" w:rsidRDefault="00060734" w:rsidP="00060734">
      <w:pPr>
        <w:pStyle w:val="aff3"/>
        <w:spacing w:after="120"/>
        <w:rPr>
          <w:rFonts w:hint="eastAsia"/>
        </w:rPr>
      </w:pPr>
      <w:r>
        <w:br/>
      </w:r>
      <w:r>
        <w:rPr>
          <w:rFonts w:hint="eastAsia"/>
        </w:rPr>
        <w:t>（资料性）</w:t>
      </w:r>
      <w:r>
        <w:br/>
      </w:r>
      <w:r>
        <w:rPr>
          <w:rFonts w:hint="eastAsia"/>
        </w:rPr>
        <w:t>零散工业接收单位废水转移联单</w:t>
      </w:r>
    </w:p>
    <w:p w:rsidR="00B75D51" w:rsidRDefault="00B75D51" w:rsidP="00B75D51">
      <w:pPr>
        <w:pStyle w:val="affff6"/>
        <w:ind w:firstLine="420"/>
        <w:rPr>
          <w:rFonts w:hint="eastAsia"/>
        </w:rPr>
      </w:pPr>
      <w:r>
        <w:rPr>
          <w:rFonts w:hint="eastAsia"/>
        </w:rPr>
        <w:t>零散工业接收单位废水转移联单</w:t>
      </w:r>
      <w:r>
        <w:rPr>
          <w:rFonts w:hint="eastAsia"/>
        </w:rPr>
        <w:t>见表C.1。</w:t>
      </w:r>
    </w:p>
    <w:p w:rsidR="00B75D51" w:rsidRPr="00B75D51" w:rsidRDefault="00B75D51" w:rsidP="00B75D51">
      <w:pPr>
        <w:pStyle w:val="aff"/>
        <w:spacing w:before="120" w:after="120"/>
      </w:pPr>
      <w:r w:rsidRPr="00B75D51">
        <w:rPr>
          <w:rFonts w:hint="eastAsia"/>
        </w:rPr>
        <w:t>零散工业接收单位废水转移联单</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7"/>
        <w:gridCol w:w="4687"/>
      </w:tblGrid>
      <w:tr w:rsidR="00060734" w:rsidTr="00026B20">
        <w:trPr>
          <w:tblHeader/>
          <w:jc w:val="center"/>
        </w:trPr>
        <w:tc>
          <w:tcPr>
            <w:tcW w:w="9374" w:type="dxa"/>
            <w:gridSpan w:val="2"/>
            <w:tcBorders>
              <w:top w:val="single" w:sz="8" w:space="0" w:color="auto"/>
              <w:bottom w:val="single" w:sz="8" w:space="0" w:color="auto"/>
            </w:tcBorders>
            <w:shd w:val="clear" w:color="auto" w:fill="auto"/>
            <w:vAlign w:val="center"/>
          </w:tcPr>
          <w:p w:rsidR="00060734" w:rsidRPr="00694F6C" w:rsidRDefault="00060734" w:rsidP="00026B20">
            <w:pPr>
              <w:pStyle w:val="afffffffff2"/>
              <w:rPr>
                <w:b/>
              </w:rPr>
            </w:pPr>
            <w:r w:rsidRPr="00694F6C">
              <w:rPr>
                <w:rFonts w:hint="eastAsia"/>
                <w:b/>
              </w:rPr>
              <w:t>第一部分：零散工业废水产生单位填写                  编号：</w:t>
            </w:r>
          </w:p>
        </w:tc>
      </w:tr>
      <w:tr w:rsidR="00060734" w:rsidTr="00026B20">
        <w:trPr>
          <w:jc w:val="center"/>
        </w:trPr>
        <w:tc>
          <w:tcPr>
            <w:tcW w:w="4687" w:type="dxa"/>
            <w:tcBorders>
              <w:top w:val="single" w:sz="8" w:space="0" w:color="auto"/>
            </w:tcBorders>
            <w:shd w:val="clear" w:color="auto" w:fill="auto"/>
            <w:vAlign w:val="center"/>
          </w:tcPr>
          <w:p w:rsidR="00060734" w:rsidRPr="00694F6C" w:rsidRDefault="00060734" w:rsidP="00026B20">
            <w:pPr>
              <w:pStyle w:val="afffffffff2"/>
              <w:jc w:val="left"/>
            </w:pPr>
            <w:r w:rsidRPr="00694F6C">
              <w:rPr>
                <w:rFonts w:hint="eastAsia"/>
              </w:rPr>
              <w:t>产生单位名称：</w:t>
            </w:r>
            <w:r>
              <w:rPr>
                <w:rFonts w:hint="eastAsia"/>
              </w:rPr>
              <w:t xml:space="preserve"> </w:t>
            </w:r>
          </w:p>
        </w:tc>
        <w:tc>
          <w:tcPr>
            <w:tcW w:w="4687" w:type="dxa"/>
            <w:tcBorders>
              <w:top w:val="single" w:sz="8" w:space="0" w:color="auto"/>
            </w:tcBorders>
            <w:shd w:val="clear" w:color="auto" w:fill="auto"/>
            <w:vAlign w:val="center"/>
          </w:tcPr>
          <w:p w:rsidR="00060734" w:rsidRDefault="00060734" w:rsidP="00026B20">
            <w:pPr>
              <w:pStyle w:val="afffffffff2"/>
              <w:jc w:val="left"/>
            </w:pPr>
            <w:r w:rsidRPr="00694F6C">
              <w:rPr>
                <w:rFonts w:hint="eastAsia"/>
              </w:rPr>
              <w:t>单位负责人签名：</w:t>
            </w:r>
            <w:r>
              <w:rPr>
                <w:rFonts w:hint="eastAsia"/>
              </w:rPr>
              <w:t xml:space="preserve"> </w:t>
            </w:r>
          </w:p>
        </w:tc>
      </w:tr>
      <w:tr w:rsidR="00060734" w:rsidTr="00026B20">
        <w:trPr>
          <w:jc w:val="center"/>
        </w:trPr>
        <w:tc>
          <w:tcPr>
            <w:tcW w:w="4687" w:type="dxa"/>
            <w:shd w:val="clear" w:color="auto" w:fill="auto"/>
            <w:vAlign w:val="center"/>
          </w:tcPr>
          <w:p w:rsidR="00060734" w:rsidRDefault="00060734" w:rsidP="00026B20">
            <w:pPr>
              <w:pStyle w:val="afffffffff2"/>
              <w:jc w:val="left"/>
            </w:pPr>
            <w:r w:rsidRPr="00694F6C">
              <w:rPr>
                <w:rFonts w:hint="eastAsia"/>
              </w:rPr>
              <w:t>详细地址：</w:t>
            </w:r>
            <w:r>
              <w:rPr>
                <w:rFonts w:hint="eastAsia"/>
              </w:rPr>
              <w:t xml:space="preserve"> </w:t>
            </w:r>
          </w:p>
        </w:tc>
        <w:tc>
          <w:tcPr>
            <w:tcW w:w="4687" w:type="dxa"/>
            <w:shd w:val="clear" w:color="auto" w:fill="auto"/>
            <w:vAlign w:val="center"/>
          </w:tcPr>
          <w:p w:rsidR="00060734" w:rsidRDefault="00060734" w:rsidP="00026B20">
            <w:pPr>
              <w:pStyle w:val="afffffffff2"/>
              <w:jc w:val="left"/>
            </w:pPr>
            <w:r w:rsidRPr="00694F6C">
              <w:rPr>
                <w:rFonts w:hint="eastAsia"/>
              </w:rPr>
              <w:t>联系电话：</w:t>
            </w:r>
          </w:p>
        </w:tc>
      </w:tr>
      <w:tr w:rsidR="00060734" w:rsidTr="00026B20">
        <w:trPr>
          <w:jc w:val="center"/>
        </w:trPr>
        <w:tc>
          <w:tcPr>
            <w:tcW w:w="4687" w:type="dxa"/>
            <w:shd w:val="clear" w:color="auto" w:fill="auto"/>
            <w:vAlign w:val="center"/>
          </w:tcPr>
          <w:p w:rsidR="00060734" w:rsidRDefault="00060734" w:rsidP="00026B20">
            <w:pPr>
              <w:pStyle w:val="afffffffff2"/>
              <w:jc w:val="left"/>
            </w:pPr>
            <w:r>
              <w:rPr>
                <w:rFonts w:hint="eastAsia"/>
              </w:rPr>
              <w:t>储存方式：□地上桶/□地上池/□地埋池/□其他</w:t>
            </w:r>
          </w:p>
          <w:p w:rsidR="00060734" w:rsidRPr="00694F6C" w:rsidRDefault="00060734" w:rsidP="00026B20">
            <w:pPr>
              <w:pStyle w:val="afffffffff2"/>
              <w:jc w:val="left"/>
            </w:pPr>
            <w:r>
              <w:rPr>
                <w:rFonts w:hint="eastAsia"/>
              </w:rPr>
              <w:t>储存设施数量：____个；储存设施总容积： ____吨</w:t>
            </w:r>
          </w:p>
        </w:tc>
        <w:tc>
          <w:tcPr>
            <w:tcW w:w="4687" w:type="dxa"/>
            <w:shd w:val="clear" w:color="auto" w:fill="auto"/>
            <w:vAlign w:val="center"/>
          </w:tcPr>
          <w:p w:rsidR="00060734" w:rsidRPr="00694F6C" w:rsidRDefault="00060734" w:rsidP="00026B20">
            <w:pPr>
              <w:pStyle w:val="afffffffff2"/>
              <w:jc w:val="left"/>
            </w:pPr>
            <w:r w:rsidRPr="00694F6C">
              <w:rPr>
                <w:rFonts w:hint="eastAsia"/>
              </w:rPr>
              <w:t>转移日期：______年______月______日</w:t>
            </w:r>
          </w:p>
        </w:tc>
      </w:tr>
      <w:tr w:rsidR="00060734" w:rsidTr="00026B20">
        <w:trPr>
          <w:jc w:val="center"/>
        </w:trPr>
        <w:tc>
          <w:tcPr>
            <w:tcW w:w="9374" w:type="dxa"/>
            <w:gridSpan w:val="2"/>
            <w:shd w:val="clear" w:color="auto" w:fill="auto"/>
            <w:vAlign w:val="center"/>
          </w:tcPr>
          <w:p w:rsidR="00060734" w:rsidRPr="00694F6C" w:rsidRDefault="00060734" w:rsidP="00026B20">
            <w:pPr>
              <w:pStyle w:val="afffffffff2"/>
              <w:rPr>
                <w:b/>
              </w:rPr>
            </w:pPr>
            <w:r w:rsidRPr="00694F6C">
              <w:rPr>
                <w:rFonts w:hint="eastAsia"/>
                <w:b/>
              </w:rPr>
              <w:t>第二部分：零散工业废水接收单位填写                  编号：</w:t>
            </w:r>
          </w:p>
        </w:tc>
      </w:tr>
      <w:tr w:rsidR="00060734" w:rsidTr="00026B20">
        <w:trPr>
          <w:jc w:val="center"/>
        </w:trPr>
        <w:tc>
          <w:tcPr>
            <w:tcW w:w="9374" w:type="dxa"/>
            <w:gridSpan w:val="2"/>
            <w:tcBorders>
              <w:bottom w:val="single" w:sz="8" w:space="0" w:color="auto"/>
            </w:tcBorders>
            <w:shd w:val="clear" w:color="auto" w:fill="auto"/>
            <w:vAlign w:val="center"/>
          </w:tcPr>
          <w:p w:rsidR="00060734" w:rsidRPr="00694F6C" w:rsidRDefault="00060734" w:rsidP="00026B20">
            <w:pPr>
              <w:pStyle w:val="afffffffff2"/>
              <w:jc w:val="left"/>
            </w:pPr>
            <w:r w:rsidRPr="00694F6C">
              <w:rPr>
                <w:rFonts w:hint="eastAsia"/>
              </w:rPr>
              <w:t>接收单位须知：你必须核对以上栏目事项，当与实际情况不符时，有权拒绝接受。</w:t>
            </w:r>
          </w:p>
        </w:tc>
      </w:tr>
      <w:tr w:rsidR="00060734" w:rsidTr="00026B20">
        <w:trPr>
          <w:jc w:val="center"/>
        </w:trPr>
        <w:tc>
          <w:tcPr>
            <w:tcW w:w="9374" w:type="dxa"/>
            <w:gridSpan w:val="2"/>
            <w:tcBorders>
              <w:bottom w:val="single" w:sz="8" w:space="0" w:color="auto"/>
            </w:tcBorders>
            <w:shd w:val="clear" w:color="auto" w:fill="auto"/>
            <w:vAlign w:val="center"/>
          </w:tcPr>
          <w:p w:rsidR="00060734" w:rsidRDefault="00060734" w:rsidP="00026B20">
            <w:pPr>
              <w:pStyle w:val="afffffffff2"/>
              <w:jc w:val="left"/>
            </w:pPr>
            <w:r w:rsidRPr="00694F6C">
              <w:rPr>
                <w:rFonts w:hint="eastAsia"/>
              </w:rPr>
              <w:t>接收单位名称：</w:t>
            </w:r>
          </w:p>
        </w:tc>
      </w:tr>
      <w:tr w:rsidR="00060734" w:rsidTr="00026B20">
        <w:trPr>
          <w:jc w:val="center"/>
        </w:trPr>
        <w:tc>
          <w:tcPr>
            <w:tcW w:w="4687" w:type="dxa"/>
            <w:tcBorders>
              <w:bottom w:val="single" w:sz="8" w:space="0" w:color="auto"/>
            </w:tcBorders>
            <w:shd w:val="clear" w:color="auto" w:fill="auto"/>
            <w:vAlign w:val="center"/>
          </w:tcPr>
          <w:p w:rsidR="00060734" w:rsidRDefault="00060734" w:rsidP="00026B20">
            <w:pPr>
              <w:pStyle w:val="afffffffff2"/>
              <w:jc w:val="left"/>
            </w:pPr>
            <w:r w:rsidRPr="00694F6C">
              <w:rPr>
                <w:rFonts w:hint="eastAsia"/>
              </w:rPr>
              <w:t>详细地址：</w:t>
            </w:r>
          </w:p>
        </w:tc>
        <w:tc>
          <w:tcPr>
            <w:tcW w:w="4687" w:type="dxa"/>
            <w:tcBorders>
              <w:bottom w:val="single" w:sz="8" w:space="0" w:color="auto"/>
            </w:tcBorders>
            <w:shd w:val="clear" w:color="auto" w:fill="auto"/>
            <w:vAlign w:val="center"/>
          </w:tcPr>
          <w:p w:rsidR="00060734" w:rsidRDefault="00060734" w:rsidP="00026B20">
            <w:pPr>
              <w:pStyle w:val="afffffffff2"/>
              <w:jc w:val="left"/>
            </w:pPr>
            <w:r w:rsidRPr="00694F6C">
              <w:rPr>
                <w:rFonts w:hint="eastAsia"/>
              </w:rPr>
              <w:t>联系电话：</w:t>
            </w:r>
          </w:p>
        </w:tc>
      </w:tr>
      <w:tr w:rsidR="00060734" w:rsidTr="00026B20">
        <w:trPr>
          <w:jc w:val="center"/>
        </w:trPr>
        <w:tc>
          <w:tcPr>
            <w:tcW w:w="4687" w:type="dxa"/>
            <w:tcBorders>
              <w:bottom w:val="single" w:sz="8" w:space="0" w:color="auto"/>
            </w:tcBorders>
            <w:shd w:val="clear" w:color="auto" w:fill="auto"/>
            <w:vAlign w:val="center"/>
          </w:tcPr>
          <w:p w:rsidR="00060734" w:rsidRPr="00694F6C" w:rsidRDefault="00060734" w:rsidP="00026B20">
            <w:pPr>
              <w:pStyle w:val="afffffffff2"/>
              <w:jc w:val="left"/>
            </w:pPr>
            <w:r w:rsidRPr="00694F6C">
              <w:rPr>
                <w:rFonts w:hint="eastAsia"/>
              </w:rPr>
              <w:t>运输车辆号牌：</w:t>
            </w:r>
          </w:p>
        </w:tc>
        <w:tc>
          <w:tcPr>
            <w:tcW w:w="4687" w:type="dxa"/>
            <w:tcBorders>
              <w:bottom w:val="single" w:sz="8" w:space="0" w:color="auto"/>
            </w:tcBorders>
            <w:shd w:val="clear" w:color="auto" w:fill="auto"/>
            <w:vAlign w:val="center"/>
          </w:tcPr>
          <w:p w:rsidR="00060734" w:rsidRDefault="00060734" w:rsidP="00026B20">
            <w:pPr>
              <w:pStyle w:val="afffffffff2"/>
              <w:jc w:val="left"/>
            </w:pPr>
            <w:r w:rsidRPr="00694F6C">
              <w:rPr>
                <w:rFonts w:hint="eastAsia"/>
              </w:rPr>
              <w:t>运输司机签名：</w:t>
            </w:r>
          </w:p>
        </w:tc>
      </w:tr>
      <w:tr w:rsidR="00060734" w:rsidTr="00026B20">
        <w:trPr>
          <w:jc w:val="center"/>
        </w:trPr>
        <w:tc>
          <w:tcPr>
            <w:tcW w:w="9374" w:type="dxa"/>
            <w:gridSpan w:val="2"/>
            <w:tcBorders>
              <w:top w:val="single" w:sz="8" w:space="0" w:color="auto"/>
              <w:bottom w:val="single" w:sz="8" w:space="0" w:color="auto"/>
            </w:tcBorders>
            <w:shd w:val="clear" w:color="auto" w:fill="auto"/>
            <w:vAlign w:val="center"/>
          </w:tcPr>
          <w:p w:rsidR="00060734" w:rsidRDefault="00060734" w:rsidP="00026B20">
            <w:pPr>
              <w:pStyle w:val="afffffffff2"/>
              <w:jc w:val="both"/>
            </w:pPr>
            <w:r w:rsidRPr="00694F6C">
              <w:rPr>
                <w:rFonts w:hint="eastAsia"/>
              </w:rPr>
              <w:t>说明：1、零散工业废水转移联单一式两份。第一联由零散工业废水接收单位存档；第二联由零散工业废水产生单位存档。2、联单由产生单位和接收单位盖章签字后，即视为该次联单的全部内容合法生效。3、转移联单应专档管理并妥善保存。</w:t>
            </w:r>
          </w:p>
        </w:tc>
      </w:tr>
    </w:tbl>
    <w:p w:rsidR="00060734" w:rsidRDefault="00060734" w:rsidP="00060734">
      <w:pPr>
        <w:pStyle w:val="afff2"/>
        <w:ind w:left="737"/>
      </w:pPr>
      <w:r w:rsidRPr="00694F6C">
        <w:rPr>
          <w:rFonts w:hint="eastAsia"/>
        </w:rPr>
        <w:t>编号格式为“单位字号+年份+编码”。示例：XX处理单位，2023年废水转移联单编号为：XX20230001。</w:t>
      </w:r>
    </w:p>
    <w:p w:rsidR="00060734" w:rsidRPr="00060734" w:rsidRDefault="00060734" w:rsidP="00060734">
      <w:pPr>
        <w:pStyle w:val="afff2"/>
        <w:numPr>
          <w:ilvl w:val="0"/>
          <w:numId w:val="0"/>
        </w:numPr>
        <w:ind w:left="5194" w:hanging="374"/>
      </w:pPr>
    </w:p>
    <w:p w:rsidR="00060734" w:rsidRDefault="00060734" w:rsidP="00060734">
      <w:pPr>
        <w:pStyle w:val="affff6"/>
        <w:ind w:firstLine="420"/>
      </w:pPr>
    </w:p>
    <w:p w:rsidR="00060734" w:rsidRPr="00060734" w:rsidRDefault="00060734" w:rsidP="00060734">
      <w:pPr>
        <w:pStyle w:val="affff6"/>
        <w:ind w:firstLine="420"/>
      </w:pPr>
    </w:p>
    <w:p w:rsidR="00060734" w:rsidRPr="00060734" w:rsidRDefault="00060734" w:rsidP="00060734">
      <w:pPr>
        <w:pStyle w:val="affff6"/>
        <w:ind w:firstLine="420"/>
      </w:pPr>
    </w:p>
    <w:p w:rsidR="00060734" w:rsidRDefault="00060734" w:rsidP="00E67C62">
      <w:pPr>
        <w:pStyle w:val="affff6"/>
        <w:ind w:firstLine="420"/>
        <w:sectPr w:rsidR="00060734" w:rsidSect="00E67C62">
          <w:pgSz w:w="11906" w:h="16838" w:code="9"/>
          <w:pgMar w:top="1928" w:right="1134" w:bottom="1134" w:left="1134" w:header="1418" w:footer="1134" w:gutter="284"/>
          <w:cols w:space="425"/>
          <w:formProt w:val="0"/>
          <w:docGrid w:linePitch="312"/>
        </w:sectPr>
      </w:pPr>
    </w:p>
    <w:p w:rsidR="00694F6C" w:rsidRDefault="00694F6C" w:rsidP="00060734">
      <w:pPr>
        <w:pStyle w:val="af8"/>
      </w:pPr>
    </w:p>
    <w:p w:rsidR="00060734" w:rsidRDefault="00060734" w:rsidP="00060734">
      <w:pPr>
        <w:pStyle w:val="afe"/>
      </w:pPr>
    </w:p>
    <w:p w:rsidR="00060734" w:rsidRDefault="00060734" w:rsidP="00060734">
      <w:pPr>
        <w:pStyle w:val="aff3"/>
        <w:spacing w:after="120"/>
        <w:rPr>
          <w:rFonts w:hint="eastAsia"/>
        </w:rPr>
      </w:pPr>
      <w:r>
        <w:br/>
      </w:r>
      <w:r>
        <w:rPr>
          <w:rFonts w:hint="eastAsia"/>
        </w:rPr>
        <w:t>（资料性）</w:t>
      </w:r>
      <w:r>
        <w:br/>
      </w:r>
      <w:r>
        <w:rPr>
          <w:rFonts w:hint="eastAsia"/>
        </w:rPr>
        <w:t>零散工业废水运输专用车辆外观示例</w:t>
      </w:r>
    </w:p>
    <w:p w:rsidR="00B75D51" w:rsidRPr="00B75D51" w:rsidRDefault="00B75D51" w:rsidP="00B75D51">
      <w:pPr>
        <w:pStyle w:val="affff6"/>
        <w:ind w:firstLine="420"/>
        <w:rPr>
          <w:rFonts w:hint="eastAsia"/>
        </w:rPr>
      </w:pPr>
      <w:r>
        <w:rPr>
          <w:rFonts w:hint="eastAsia"/>
        </w:rPr>
        <w:t>零散工业废水运输专用车辆外观示例</w:t>
      </w:r>
      <w:r>
        <w:rPr>
          <w:rFonts w:hint="eastAsia"/>
        </w:rPr>
        <w:t>见图D.1、图D.2、图D.3</w:t>
      </w:r>
      <w:bookmarkStart w:id="45" w:name="_GoBack"/>
      <w:bookmarkEnd w:id="45"/>
      <w:r>
        <w:rPr>
          <w:rFonts w:hint="eastAsia"/>
        </w:rPr>
        <w:t>。</w:t>
      </w:r>
    </w:p>
    <w:p w:rsidR="00060734" w:rsidRPr="00060734" w:rsidRDefault="00060734" w:rsidP="00060734">
      <w:pPr>
        <w:pStyle w:val="affff6"/>
        <w:ind w:firstLine="420"/>
        <w:jc w:val="center"/>
      </w:pPr>
      <w:r>
        <w:drawing>
          <wp:inline distT="0" distB="0" distL="0" distR="0" wp14:anchorId="6FC16DA7" wp14:editId="6A98A44A">
            <wp:extent cx="3991555" cy="2013564"/>
            <wp:effectExtent l="0" t="0" r="0" b="6350"/>
            <wp:docPr id="4" name="图片 4" descr="H:\2023各类项目\11团体标准（2023年上半年）\零散工业\吸污车附录图\涂色向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2023各类项目\11团体标准（2023年上半年）\零散工业\吸污车附录图\涂色向右.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91740" cy="2013658"/>
                    </a:xfrm>
                    <a:prstGeom prst="rect">
                      <a:avLst/>
                    </a:prstGeom>
                    <a:noFill/>
                    <a:ln>
                      <a:noFill/>
                    </a:ln>
                  </pic:spPr>
                </pic:pic>
              </a:graphicData>
            </a:graphic>
          </wp:inline>
        </w:drawing>
      </w:r>
    </w:p>
    <w:p w:rsidR="00060734" w:rsidRDefault="00060734" w:rsidP="00060734">
      <w:pPr>
        <w:pStyle w:val="af9"/>
        <w:spacing w:before="120" w:after="120"/>
      </w:pPr>
      <w:r>
        <w:t>车辆右面</w:t>
      </w:r>
    </w:p>
    <w:p w:rsidR="00060734" w:rsidRDefault="00060734" w:rsidP="00060734">
      <w:pPr>
        <w:pStyle w:val="affff6"/>
        <w:ind w:firstLine="420"/>
        <w:jc w:val="center"/>
      </w:pPr>
      <w:r>
        <w:drawing>
          <wp:inline distT="0" distB="0" distL="0" distR="0" wp14:anchorId="7CE3980D" wp14:editId="424D1D83">
            <wp:extent cx="3927944" cy="1981477"/>
            <wp:effectExtent l="0" t="0" r="0" b="0"/>
            <wp:docPr id="6" name="图片 6" descr="H:\2023各类项目\11团体标准（2023年上半年）\零散工业\吸污车附录图\涂色向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2023各类项目\11团体标准（2023年上半年）\零散工业\吸污车附录图\涂色向左.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31329" cy="1983184"/>
                    </a:xfrm>
                    <a:prstGeom prst="rect">
                      <a:avLst/>
                    </a:prstGeom>
                    <a:noFill/>
                    <a:ln>
                      <a:noFill/>
                    </a:ln>
                  </pic:spPr>
                </pic:pic>
              </a:graphicData>
            </a:graphic>
          </wp:inline>
        </w:drawing>
      </w:r>
    </w:p>
    <w:p w:rsidR="00060734" w:rsidRDefault="00060734" w:rsidP="00060734">
      <w:pPr>
        <w:pStyle w:val="af9"/>
        <w:spacing w:before="120" w:after="120"/>
      </w:pPr>
      <w:r>
        <w:t>车辆左面</w:t>
      </w:r>
    </w:p>
    <w:p w:rsidR="00060734" w:rsidRDefault="00060734" w:rsidP="00060734">
      <w:pPr>
        <w:pStyle w:val="affff6"/>
        <w:ind w:firstLine="420"/>
        <w:jc w:val="center"/>
      </w:pPr>
      <w:r>
        <w:drawing>
          <wp:inline distT="0" distB="0" distL="0" distR="0" wp14:anchorId="23720EEC" wp14:editId="69B32F86">
            <wp:extent cx="1510747" cy="1716384"/>
            <wp:effectExtent l="0" t="0" r="0" b="0"/>
            <wp:docPr id="10" name="图片 10" descr="H:\2023各类项目\11团体标准（2023年上半年）\零散工业\吸污车附录图\尾部涂色（bianq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2023各类项目\11团体标准（2023年上半年）\零散工业\吸污车附录图\尾部涂色（bianqia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0867" cy="1716520"/>
                    </a:xfrm>
                    <a:prstGeom prst="rect">
                      <a:avLst/>
                    </a:prstGeom>
                    <a:noFill/>
                    <a:ln>
                      <a:noFill/>
                    </a:ln>
                  </pic:spPr>
                </pic:pic>
              </a:graphicData>
            </a:graphic>
          </wp:inline>
        </w:drawing>
      </w:r>
    </w:p>
    <w:p w:rsidR="00060734" w:rsidRDefault="00060734" w:rsidP="00060734">
      <w:pPr>
        <w:pStyle w:val="af9"/>
        <w:spacing w:before="120" w:after="120"/>
      </w:pPr>
      <w:r>
        <w:t>车辆尾部</w:t>
      </w:r>
    </w:p>
    <w:p w:rsidR="00060734" w:rsidRDefault="00B75D51" w:rsidP="00B75D51">
      <w:pPr>
        <w:widowControl/>
        <w:adjustRightInd/>
        <w:spacing w:line="240" w:lineRule="auto"/>
        <w:jc w:val="center"/>
        <w:rPr>
          <w:rFonts w:ascii="黑体" w:eastAsia="黑体" w:hAnsi="Times New Roman"/>
          <w:kern w:val="0"/>
          <w:szCs w:val="20"/>
        </w:rPr>
      </w:pPr>
      <w:bookmarkStart w:id="46" w:name="BookMark8"/>
      <w:bookmarkEnd w:id="44"/>
      <w:r>
        <w:rPr>
          <w:rFonts w:ascii="黑体" w:eastAsia="黑体" w:hAnsi="Times New Roman"/>
          <w:noProof/>
          <w:kern w:val="0"/>
          <w:szCs w:val="20"/>
        </w:rPr>
        <w:drawing>
          <wp:inline distT="0" distB="0" distL="0" distR="0" wp14:anchorId="1A3325F0" wp14:editId="37431E23">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485900" cy="317500"/>
                    </a:xfrm>
                    <a:prstGeom prst="rect">
                      <a:avLst/>
                    </a:prstGeom>
                  </pic:spPr>
                </pic:pic>
              </a:graphicData>
            </a:graphic>
          </wp:inline>
        </w:drawing>
      </w:r>
      <w:bookmarkEnd w:id="46"/>
    </w:p>
    <w:sectPr w:rsidR="00060734" w:rsidSect="00E67C62">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A95" w:rsidRDefault="00985A95" w:rsidP="00D86DB7">
      <w:r>
        <w:separator/>
      </w:r>
    </w:p>
    <w:p w:rsidR="00985A95" w:rsidRDefault="00985A95"/>
    <w:p w:rsidR="00985A95" w:rsidRDefault="00985A95"/>
  </w:endnote>
  <w:endnote w:type="continuationSeparator" w:id="0">
    <w:p w:rsidR="00985A95" w:rsidRDefault="00985A95" w:rsidP="00D86DB7">
      <w:r>
        <w:continuationSeparator/>
      </w:r>
    </w:p>
    <w:p w:rsidR="00985A95" w:rsidRDefault="00985A95"/>
    <w:p w:rsidR="00985A95" w:rsidRDefault="00985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B75D51" w:rsidRPr="00B75D51">
      <w:rPr>
        <w:noProof/>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A95" w:rsidRDefault="00985A95" w:rsidP="00D86DB7">
      <w:r>
        <w:separator/>
      </w:r>
    </w:p>
  </w:footnote>
  <w:footnote w:type="continuationSeparator" w:id="0">
    <w:p w:rsidR="00985A95" w:rsidRDefault="00985A95" w:rsidP="00D86DB7">
      <w:r>
        <w:continuationSeparator/>
      </w:r>
    </w:p>
    <w:p w:rsidR="00985A95" w:rsidRDefault="00985A95"/>
    <w:p w:rsidR="00985A95" w:rsidRDefault="00985A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63F92">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B75D51">
      <w:t>T/XXX XXXX</w:t>
    </w:r>
    <w:r w:rsidR="00B75D51">
      <w:t>—</w:t>
    </w:r>
    <w:r w:rsidR="00B75D51">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5194"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IC+LYfJ1092uIIZOfxzIss3m9po=" w:salt="W9vctt1CUM0B3IRBAj0gj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9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734"/>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C7EAD"/>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3F92"/>
    <w:rsid w:val="0036429C"/>
    <w:rsid w:val="00364A53"/>
    <w:rsid w:val="003654CB"/>
    <w:rsid w:val="00365AA9"/>
    <w:rsid w:val="00365F86"/>
    <w:rsid w:val="00365F87"/>
    <w:rsid w:val="00366E89"/>
    <w:rsid w:val="003705F4"/>
    <w:rsid w:val="00370D58"/>
    <w:rsid w:val="00371316"/>
    <w:rsid w:val="00376329"/>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4F6C"/>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534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0F0D"/>
    <w:rsid w:val="008013A4"/>
    <w:rsid w:val="008027CE"/>
    <w:rsid w:val="00802F42"/>
    <w:rsid w:val="00804383"/>
    <w:rsid w:val="00804BB7"/>
    <w:rsid w:val="00804D41"/>
    <w:rsid w:val="00810257"/>
    <w:rsid w:val="008104F5"/>
    <w:rsid w:val="00811072"/>
    <w:rsid w:val="00811369"/>
    <w:rsid w:val="00815419"/>
    <w:rsid w:val="008163C8"/>
    <w:rsid w:val="008164A1"/>
    <w:rsid w:val="00816567"/>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1C2B"/>
    <w:rsid w:val="008A57E6"/>
    <w:rsid w:val="008A6F81"/>
    <w:rsid w:val="008A769A"/>
    <w:rsid w:val="008B0C9C"/>
    <w:rsid w:val="008B166D"/>
    <w:rsid w:val="008B17F4"/>
    <w:rsid w:val="008B3615"/>
    <w:rsid w:val="008B4AC4"/>
    <w:rsid w:val="008B50C8"/>
    <w:rsid w:val="008B5281"/>
    <w:rsid w:val="008B7E05"/>
    <w:rsid w:val="008C0F88"/>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2E45"/>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5A95"/>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5D51"/>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3DFB"/>
    <w:rsid w:val="00D950E1"/>
    <w:rsid w:val="00D95185"/>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7C27"/>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C62"/>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060734"/>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060734"/>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6808101">
      <w:bodyDiv w:val="1"/>
      <w:marLeft w:val="0"/>
      <w:marRight w:val="0"/>
      <w:marTop w:val="0"/>
      <w:marBottom w:val="0"/>
      <w:divBdr>
        <w:top w:val="none" w:sz="0" w:space="0" w:color="auto"/>
        <w:left w:val="none" w:sz="0" w:space="0" w:color="auto"/>
        <w:bottom w:val="none" w:sz="0" w:space="0" w:color="auto"/>
        <w:right w:val="none" w:sz="0" w:space="0" w:color="auto"/>
      </w:divBdr>
    </w:div>
    <w:div w:id="19859398">
      <w:bodyDiv w:val="1"/>
      <w:marLeft w:val="0"/>
      <w:marRight w:val="0"/>
      <w:marTop w:val="0"/>
      <w:marBottom w:val="0"/>
      <w:divBdr>
        <w:top w:val="none" w:sz="0" w:space="0" w:color="auto"/>
        <w:left w:val="none" w:sz="0" w:space="0" w:color="auto"/>
        <w:bottom w:val="none" w:sz="0" w:space="0" w:color="auto"/>
        <w:right w:val="none" w:sz="0" w:space="0" w:color="auto"/>
      </w:divBdr>
    </w:div>
    <w:div w:id="27336315">
      <w:bodyDiv w:val="1"/>
      <w:marLeft w:val="0"/>
      <w:marRight w:val="0"/>
      <w:marTop w:val="0"/>
      <w:marBottom w:val="0"/>
      <w:divBdr>
        <w:top w:val="none" w:sz="0" w:space="0" w:color="auto"/>
        <w:left w:val="none" w:sz="0" w:space="0" w:color="auto"/>
        <w:bottom w:val="none" w:sz="0" w:space="0" w:color="auto"/>
        <w:right w:val="none" w:sz="0" w:space="0" w:color="auto"/>
      </w:divBdr>
    </w:div>
    <w:div w:id="39015333">
      <w:bodyDiv w:val="1"/>
      <w:marLeft w:val="0"/>
      <w:marRight w:val="0"/>
      <w:marTop w:val="0"/>
      <w:marBottom w:val="0"/>
      <w:divBdr>
        <w:top w:val="none" w:sz="0" w:space="0" w:color="auto"/>
        <w:left w:val="none" w:sz="0" w:space="0" w:color="auto"/>
        <w:bottom w:val="none" w:sz="0" w:space="0" w:color="auto"/>
        <w:right w:val="none" w:sz="0" w:space="0" w:color="auto"/>
      </w:divBdr>
    </w:div>
    <w:div w:id="91098060">
      <w:bodyDiv w:val="1"/>
      <w:marLeft w:val="0"/>
      <w:marRight w:val="0"/>
      <w:marTop w:val="0"/>
      <w:marBottom w:val="0"/>
      <w:divBdr>
        <w:top w:val="none" w:sz="0" w:space="0" w:color="auto"/>
        <w:left w:val="none" w:sz="0" w:space="0" w:color="auto"/>
        <w:bottom w:val="none" w:sz="0" w:space="0" w:color="auto"/>
        <w:right w:val="none" w:sz="0" w:space="0" w:color="auto"/>
      </w:divBdr>
    </w:div>
    <w:div w:id="99106450">
      <w:bodyDiv w:val="1"/>
      <w:marLeft w:val="0"/>
      <w:marRight w:val="0"/>
      <w:marTop w:val="0"/>
      <w:marBottom w:val="0"/>
      <w:divBdr>
        <w:top w:val="none" w:sz="0" w:space="0" w:color="auto"/>
        <w:left w:val="none" w:sz="0" w:space="0" w:color="auto"/>
        <w:bottom w:val="none" w:sz="0" w:space="0" w:color="auto"/>
        <w:right w:val="none" w:sz="0" w:space="0" w:color="auto"/>
      </w:divBdr>
    </w:div>
    <w:div w:id="110250777">
      <w:bodyDiv w:val="1"/>
      <w:marLeft w:val="0"/>
      <w:marRight w:val="0"/>
      <w:marTop w:val="0"/>
      <w:marBottom w:val="0"/>
      <w:divBdr>
        <w:top w:val="none" w:sz="0" w:space="0" w:color="auto"/>
        <w:left w:val="none" w:sz="0" w:space="0" w:color="auto"/>
        <w:bottom w:val="none" w:sz="0" w:space="0" w:color="auto"/>
        <w:right w:val="none" w:sz="0" w:space="0" w:color="auto"/>
      </w:divBdr>
    </w:div>
    <w:div w:id="150294522">
      <w:bodyDiv w:val="1"/>
      <w:marLeft w:val="0"/>
      <w:marRight w:val="0"/>
      <w:marTop w:val="0"/>
      <w:marBottom w:val="0"/>
      <w:divBdr>
        <w:top w:val="none" w:sz="0" w:space="0" w:color="auto"/>
        <w:left w:val="none" w:sz="0" w:space="0" w:color="auto"/>
        <w:bottom w:val="none" w:sz="0" w:space="0" w:color="auto"/>
        <w:right w:val="none" w:sz="0" w:space="0" w:color="auto"/>
      </w:divBdr>
    </w:div>
    <w:div w:id="188572961">
      <w:bodyDiv w:val="1"/>
      <w:marLeft w:val="0"/>
      <w:marRight w:val="0"/>
      <w:marTop w:val="0"/>
      <w:marBottom w:val="0"/>
      <w:divBdr>
        <w:top w:val="none" w:sz="0" w:space="0" w:color="auto"/>
        <w:left w:val="none" w:sz="0" w:space="0" w:color="auto"/>
        <w:bottom w:val="none" w:sz="0" w:space="0" w:color="auto"/>
        <w:right w:val="none" w:sz="0" w:space="0" w:color="auto"/>
      </w:divBdr>
    </w:div>
    <w:div w:id="192690402">
      <w:bodyDiv w:val="1"/>
      <w:marLeft w:val="0"/>
      <w:marRight w:val="0"/>
      <w:marTop w:val="0"/>
      <w:marBottom w:val="0"/>
      <w:divBdr>
        <w:top w:val="none" w:sz="0" w:space="0" w:color="auto"/>
        <w:left w:val="none" w:sz="0" w:space="0" w:color="auto"/>
        <w:bottom w:val="none" w:sz="0" w:space="0" w:color="auto"/>
        <w:right w:val="none" w:sz="0" w:space="0" w:color="auto"/>
      </w:divBdr>
    </w:div>
    <w:div w:id="197396614">
      <w:bodyDiv w:val="1"/>
      <w:marLeft w:val="0"/>
      <w:marRight w:val="0"/>
      <w:marTop w:val="0"/>
      <w:marBottom w:val="0"/>
      <w:divBdr>
        <w:top w:val="none" w:sz="0" w:space="0" w:color="auto"/>
        <w:left w:val="none" w:sz="0" w:space="0" w:color="auto"/>
        <w:bottom w:val="none" w:sz="0" w:space="0" w:color="auto"/>
        <w:right w:val="none" w:sz="0" w:space="0" w:color="auto"/>
      </w:divBdr>
    </w:div>
    <w:div w:id="197814546">
      <w:bodyDiv w:val="1"/>
      <w:marLeft w:val="0"/>
      <w:marRight w:val="0"/>
      <w:marTop w:val="0"/>
      <w:marBottom w:val="0"/>
      <w:divBdr>
        <w:top w:val="none" w:sz="0" w:space="0" w:color="auto"/>
        <w:left w:val="none" w:sz="0" w:space="0" w:color="auto"/>
        <w:bottom w:val="none" w:sz="0" w:space="0" w:color="auto"/>
        <w:right w:val="none" w:sz="0" w:space="0" w:color="auto"/>
      </w:divBdr>
    </w:div>
    <w:div w:id="215355744">
      <w:bodyDiv w:val="1"/>
      <w:marLeft w:val="0"/>
      <w:marRight w:val="0"/>
      <w:marTop w:val="0"/>
      <w:marBottom w:val="0"/>
      <w:divBdr>
        <w:top w:val="none" w:sz="0" w:space="0" w:color="auto"/>
        <w:left w:val="none" w:sz="0" w:space="0" w:color="auto"/>
        <w:bottom w:val="none" w:sz="0" w:space="0" w:color="auto"/>
        <w:right w:val="none" w:sz="0" w:space="0" w:color="auto"/>
      </w:divBdr>
    </w:div>
    <w:div w:id="222839212">
      <w:bodyDiv w:val="1"/>
      <w:marLeft w:val="0"/>
      <w:marRight w:val="0"/>
      <w:marTop w:val="0"/>
      <w:marBottom w:val="0"/>
      <w:divBdr>
        <w:top w:val="none" w:sz="0" w:space="0" w:color="auto"/>
        <w:left w:val="none" w:sz="0" w:space="0" w:color="auto"/>
        <w:bottom w:val="none" w:sz="0" w:space="0" w:color="auto"/>
        <w:right w:val="none" w:sz="0" w:space="0" w:color="auto"/>
      </w:divBdr>
    </w:div>
    <w:div w:id="224224881">
      <w:bodyDiv w:val="1"/>
      <w:marLeft w:val="0"/>
      <w:marRight w:val="0"/>
      <w:marTop w:val="0"/>
      <w:marBottom w:val="0"/>
      <w:divBdr>
        <w:top w:val="none" w:sz="0" w:space="0" w:color="auto"/>
        <w:left w:val="none" w:sz="0" w:space="0" w:color="auto"/>
        <w:bottom w:val="none" w:sz="0" w:space="0" w:color="auto"/>
        <w:right w:val="none" w:sz="0" w:space="0" w:color="auto"/>
      </w:divBdr>
    </w:div>
    <w:div w:id="237327560">
      <w:bodyDiv w:val="1"/>
      <w:marLeft w:val="0"/>
      <w:marRight w:val="0"/>
      <w:marTop w:val="0"/>
      <w:marBottom w:val="0"/>
      <w:divBdr>
        <w:top w:val="none" w:sz="0" w:space="0" w:color="auto"/>
        <w:left w:val="none" w:sz="0" w:space="0" w:color="auto"/>
        <w:bottom w:val="none" w:sz="0" w:space="0" w:color="auto"/>
        <w:right w:val="none" w:sz="0" w:space="0" w:color="auto"/>
      </w:divBdr>
    </w:div>
    <w:div w:id="238752815">
      <w:bodyDiv w:val="1"/>
      <w:marLeft w:val="0"/>
      <w:marRight w:val="0"/>
      <w:marTop w:val="0"/>
      <w:marBottom w:val="0"/>
      <w:divBdr>
        <w:top w:val="none" w:sz="0" w:space="0" w:color="auto"/>
        <w:left w:val="none" w:sz="0" w:space="0" w:color="auto"/>
        <w:bottom w:val="none" w:sz="0" w:space="0" w:color="auto"/>
        <w:right w:val="none" w:sz="0" w:space="0" w:color="auto"/>
      </w:divBdr>
    </w:div>
    <w:div w:id="238828670">
      <w:bodyDiv w:val="1"/>
      <w:marLeft w:val="0"/>
      <w:marRight w:val="0"/>
      <w:marTop w:val="0"/>
      <w:marBottom w:val="0"/>
      <w:divBdr>
        <w:top w:val="none" w:sz="0" w:space="0" w:color="auto"/>
        <w:left w:val="none" w:sz="0" w:space="0" w:color="auto"/>
        <w:bottom w:val="none" w:sz="0" w:space="0" w:color="auto"/>
        <w:right w:val="none" w:sz="0" w:space="0" w:color="auto"/>
      </w:divBdr>
    </w:div>
    <w:div w:id="242104499">
      <w:bodyDiv w:val="1"/>
      <w:marLeft w:val="0"/>
      <w:marRight w:val="0"/>
      <w:marTop w:val="0"/>
      <w:marBottom w:val="0"/>
      <w:divBdr>
        <w:top w:val="none" w:sz="0" w:space="0" w:color="auto"/>
        <w:left w:val="none" w:sz="0" w:space="0" w:color="auto"/>
        <w:bottom w:val="none" w:sz="0" w:space="0" w:color="auto"/>
        <w:right w:val="none" w:sz="0" w:space="0" w:color="auto"/>
      </w:divBdr>
    </w:div>
    <w:div w:id="246548501">
      <w:bodyDiv w:val="1"/>
      <w:marLeft w:val="0"/>
      <w:marRight w:val="0"/>
      <w:marTop w:val="0"/>
      <w:marBottom w:val="0"/>
      <w:divBdr>
        <w:top w:val="none" w:sz="0" w:space="0" w:color="auto"/>
        <w:left w:val="none" w:sz="0" w:space="0" w:color="auto"/>
        <w:bottom w:val="none" w:sz="0" w:space="0" w:color="auto"/>
        <w:right w:val="none" w:sz="0" w:space="0" w:color="auto"/>
      </w:divBdr>
    </w:div>
    <w:div w:id="247735506">
      <w:bodyDiv w:val="1"/>
      <w:marLeft w:val="0"/>
      <w:marRight w:val="0"/>
      <w:marTop w:val="0"/>
      <w:marBottom w:val="0"/>
      <w:divBdr>
        <w:top w:val="none" w:sz="0" w:space="0" w:color="auto"/>
        <w:left w:val="none" w:sz="0" w:space="0" w:color="auto"/>
        <w:bottom w:val="none" w:sz="0" w:space="0" w:color="auto"/>
        <w:right w:val="none" w:sz="0" w:space="0" w:color="auto"/>
      </w:divBdr>
    </w:div>
    <w:div w:id="253244927">
      <w:bodyDiv w:val="1"/>
      <w:marLeft w:val="0"/>
      <w:marRight w:val="0"/>
      <w:marTop w:val="0"/>
      <w:marBottom w:val="0"/>
      <w:divBdr>
        <w:top w:val="none" w:sz="0" w:space="0" w:color="auto"/>
        <w:left w:val="none" w:sz="0" w:space="0" w:color="auto"/>
        <w:bottom w:val="none" w:sz="0" w:space="0" w:color="auto"/>
        <w:right w:val="none" w:sz="0" w:space="0" w:color="auto"/>
      </w:divBdr>
    </w:div>
    <w:div w:id="285476204">
      <w:bodyDiv w:val="1"/>
      <w:marLeft w:val="0"/>
      <w:marRight w:val="0"/>
      <w:marTop w:val="0"/>
      <w:marBottom w:val="0"/>
      <w:divBdr>
        <w:top w:val="none" w:sz="0" w:space="0" w:color="auto"/>
        <w:left w:val="none" w:sz="0" w:space="0" w:color="auto"/>
        <w:bottom w:val="none" w:sz="0" w:space="0" w:color="auto"/>
        <w:right w:val="none" w:sz="0" w:space="0" w:color="auto"/>
      </w:divBdr>
    </w:div>
    <w:div w:id="287978872">
      <w:bodyDiv w:val="1"/>
      <w:marLeft w:val="0"/>
      <w:marRight w:val="0"/>
      <w:marTop w:val="0"/>
      <w:marBottom w:val="0"/>
      <w:divBdr>
        <w:top w:val="none" w:sz="0" w:space="0" w:color="auto"/>
        <w:left w:val="none" w:sz="0" w:space="0" w:color="auto"/>
        <w:bottom w:val="none" w:sz="0" w:space="0" w:color="auto"/>
        <w:right w:val="none" w:sz="0" w:space="0" w:color="auto"/>
      </w:divBdr>
    </w:div>
    <w:div w:id="295333845">
      <w:bodyDiv w:val="1"/>
      <w:marLeft w:val="0"/>
      <w:marRight w:val="0"/>
      <w:marTop w:val="0"/>
      <w:marBottom w:val="0"/>
      <w:divBdr>
        <w:top w:val="none" w:sz="0" w:space="0" w:color="auto"/>
        <w:left w:val="none" w:sz="0" w:space="0" w:color="auto"/>
        <w:bottom w:val="none" w:sz="0" w:space="0" w:color="auto"/>
        <w:right w:val="none" w:sz="0" w:space="0" w:color="auto"/>
      </w:divBdr>
    </w:div>
    <w:div w:id="304434341">
      <w:bodyDiv w:val="1"/>
      <w:marLeft w:val="0"/>
      <w:marRight w:val="0"/>
      <w:marTop w:val="0"/>
      <w:marBottom w:val="0"/>
      <w:divBdr>
        <w:top w:val="none" w:sz="0" w:space="0" w:color="auto"/>
        <w:left w:val="none" w:sz="0" w:space="0" w:color="auto"/>
        <w:bottom w:val="none" w:sz="0" w:space="0" w:color="auto"/>
        <w:right w:val="none" w:sz="0" w:space="0" w:color="auto"/>
      </w:divBdr>
    </w:div>
    <w:div w:id="315039440">
      <w:bodyDiv w:val="1"/>
      <w:marLeft w:val="0"/>
      <w:marRight w:val="0"/>
      <w:marTop w:val="0"/>
      <w:marBottom w:val="0"/>
      <w:divBdr>
        <w:top w:val="none" w:sz="0" w:space="0" w:color="auto"/>
        <w:left w:val="none" w:sz="0" w:space="0" w:color="auto"/>
        <w:bottom w:val="none" w:sz="0" w:space="0" w:color="auto"/>
        <w:right w:val="none" w:sz="0" w:space="0" w:color="auto"/>
      </w:divBdr>
    </w:div>
    <w:div w:id="322242973">
      <w:bodyDiv w:val="1"/>
      <w:marLeft w:val="0"/>
      <w:marRight w:val="0"/>
      <w:marTop w:val="0"/>
      <w:marBottom w:val="0"/>
      <w:divBdr>
        <w:top w:val="none" w:sz="0" w:space="0" w:color="auto"/>
        <w:left w:val="none" w:sz="0" w:space="0" w:color="auto"/>
        <w:bottom w:val="none" w:sz="0" w:space="0" w:color="auto"/>
        <w:right w:val="none" w:sz="0" w:space="0" w:color="auto"/>
      </w:divBdr>
    </w:div>
    <w:div w:id="336463829">
      <w:bodyDiv w:val="1"/>
      <w:marLeft w:val="0"/>
      <w:marRight w:val="0"/>
      <w:marTop w:val="0"/>
      <w:marBottom w:val="0"/>
      <w:divBdr>
        <w:top w:val="none" w:sz="0" w:space="0" w:color="auto"/>
        <w:left w:val="none" w:sz="0" w:space="0" w:color="auto"/>
        <w:bottom w:val="none" w:sz="0" w:space="0" w:color="auto"/>
        <w:right w:val="none" w:sz="0" w:space="0" w:color="auto"/>
      </w:divBdr>
    </w:div>
    <w:div w:id="347752450">
      <w:bodyDiv w:val="1"/>
      <w:marLeft w:val="0"/>
      <w:marRight w:val="0"/>
      <w:marTop w:val="0"/>
      <w:marBottom w:val="0"/>
      <w:divBdr>
        <w:top w:val="none" w:sz="0" w:space="0" w:color="auto"/>
        <w:left w:val="none" w:sz="0" w:space="0" w:color="auto"/>
        <w:bottom w:val="none" w:sz="0" w:space="0" w:color="auto"/>
        <w:right w:val="none" w:sz="0" w:space="0" w:color="auto"/>
      </w:divBdr>
    </w:div>
    <w:div w:id="362290610">
      <w:bodyDiv w:val="1"/>
      <w:marLeft w:val="0"/>
      <w:marRight w:val="0"/>
      <w:marTop w:val="0"/>
      <w:marBottom w:val="0"/>
      <w:divBdr>
        <w:top w:val="none" w:sz="0" w:space="0" w:color="auto"/>
        <w:left w:val="none" w:sz="0" w:space="0" w:color="auto"/>
        <w:bottom w:val="none" w:sz="0" w:space="0" w:color="auto"/>
        <w:right w:val="none" w:sz="0" w:space="0" w:color="auto"/>
      </w:divBdr>
    </w:div>
    <w:div w:id="363098945">
      <w:bodyDiv w:val="1"/>
      <w:marLeft w:val="0"/>
      <w:marRight w:val="0"/>
      <w:marTop w:val="0"/>
      <w:marBottom w:val="0"/>
      <w:divBdr>
        <w:top w:val="none" w:sz="0" w:space="0" w:color="auto"/>
        <w:left w:val="none" w:sz="0" w:space="0" w:color="auto"/>
        <w:bottom w:val="none" w:sz="0" w:space="0" w:color="auto"/>
        <w:right w:val="none" w:sz="0" w:space="0" w:color="auto"/>
      </w:divBdr>
    </w:div>
    <w:div w:id="386103449">
      <w:bodyDiv w:val="1"/>
      <w:marLeft w:val="0"/>
      <w:marRight w:val="0"/>
      <w:marTop w:val="0"/>
      <w:marBottom w:val="0"/>
      <w:divBdr>
        <w:top w:val="none" w:sz="0" w:space="0" w:color="auto"/>
        <w:left w:val="none" w:sz="0" w:space="0" w:color="auto"/>
        <w:bottom w:val="none" w:sz="0" w:space="0" w:color="auto"/>
        <w:right w:val="none" w:sz="0" w:space="0" w:color="auto"/>
      </w:divBdr>
    </w:div>
    <w:div w:id="388962104">
      <w:bodyDiv w:val="1"/>
      <w:marLeft w:val="0"/>
      <w:marRight w:val="0"/>
      <w:marTop w:val="0"/>
      <w:marBottom w:val="0"/>
      <w:divBdr>
        <w:top w:val="none" w:sz="0" w:space="0" w:color="auto"/>
        <w:left w:val="none" w:sz="0" w:space="0" w:color="auto"/>
        <w:bottom w:val="none" w:sz="0" w:space="0" w:color="auto"/>
        <w:right w:val="none" w:sz="0" w:space="0" w:color="auto"/>
      </w:divBdr>
    </w:div>
    <w:div w:id="395397220">
      <w:bodyDiv w:val="1"/>
      <w:marLeft w:val="0"/>
      <w:marRight w:val="0"/>
      <w:marTop w:val="0"/>
      <w:marBottom w:val="0"/>
      <w:divBdr>
        <w:top w:val="none" w:sz="0" w:space="0" w:color="auto"/>
        <w:left w:val="none" w:sz="0" w:space="0" w:color="auto"/>
        <w:bottom w:val="none" w:sz="0" w:space="0" w:color="auto"/>
        <w:right w:val="none" w:sz="0" w:space="0" w:color="auto"/>
      </w:divBdr>
    </w:div>
    <w:div w:id="399788211">
      <w:bodyDiv w:val="1"/>
      <w:marLeft w:val="0"/>
      <w:marRight w:val="0"/>
      <w:marTop w:val="0"/>
      <w:marBottom w:val="0"/>
      <w:divBdr>
        <w:top w:val="none" w:sz="0" w:space="0" w:color="auto"/>
        <w:left w:val="none" w:sz="0" w:space="0" w:color="auto"/>
        <w:bottom w:val="none" w:sz="0" w:space="0" w:color="auto"/>
        <w:right w:val="none" w:sz="0" w:space="0" w:color="auto"/>
      </w:divBdr>
    </w:div>
    <w:div w:id="401683100">
      <w:bodyDiv w:val="1"/>
      <w:marLeft w:val="0"/>
      <w:marRight w:val="0"/>
      <w:marTop w:val="0"/>
      <w:marBottom w:val="0"/>
      <w:divBdr>
        <w:top w:val="none" w:sz="0" w:space="0" w:color="auto"/>
        <w:left w:val="none" w:sz="0" w:space="0" w:color="auto"/>
        <w:bottom w:val="none" w:sz="0" w:space="0" w:color="auto"/>
        <w:right w:val="none" w:sz="0" w:space="0" w:color="auto"/>
      </w:divBdr>
    </w:div>
    <w:div w:id="405999581">
      <w:bodyDiv w:val="1"/>
      <w:marLeft w:val="0"/>
      <w:marRight w:val="0"/>
      <w:marTop w:val="0"/>
      <w:marBottom w:val="0"/>
      <w:divBdr>
        <w:top w:val="none" w:sz="0" w:space="0" w:color="auto"/>
        <w:left w:val="none" w:sz="0" w:space="0" w:color="auto"/>
        <w:bottom w:val="none" w:sz="0" w:space="0" w:color="auto"/>
        <w:right w:val="none" w:sz="0" w:space="0" w:color="auto"/>
      </w:divBdr>
    </w:div>
    <w:div w:id="415593161">
      <w:bodyDiv w:val="1"/>
      <w:marLeft w:val="0"/>
      <w:marRight w:val="0"/>
      <w:marTop w:val="0"/>
      <w:marBottom w:val="0"/>
      <w:divBdr>
        <w:top w:val="none" w:sz="0" w:space="0" w:color="auto"/>
        <w:left w:val="none" w:sz="0" w:space="0" w:color="auto"/>
        <w:bottom w:val="none" w:sz="0" w:space="0" w:color="auto"/>
        <w:right w:val="none" w:sz="0" w:space="0" w:color="auto"/>
      </w:divBdr>
    </w:div>
    <w:div w:id="419377396">
      <w:bodyDiv w:val="1"/>
      <w:marLeft w:val="0"/>
      <w:marRight w:val="0"/>
      <w:marTop w:val="0"/>
      <w:marBottom w:val="0"/>
      <w:divBdr>
        <w:top w:val="none" w:sz="0" w:space="0" w:color="auto"/>
        <w:left w:val="none" w:sz="0" w:space="0" w:color="auto"/>
        <w:bottom w:val="none" w:sz="0" w:space="0" w:color="auto"/>
        <w:right w:val="none" w:sz="0" w:space="0" w:color="auto"/>
      </w:divBdr>
    </w:div>
    <w:div w:id="419570303">
      <w:bodyDiv w:val="1"/>
      <w:marLeft w:val="0"/>
      <w:marRight w:val="0"/>
      <w:marTop w:val="0"/>
      <w:marBottom w:val="0"/>
      <w:divBdr>
        <w:top w:val="none" w:sz="0" w:space="0" w:color="auto"/>
        <w:left w:val="none" w:sz="0" w:space="0" w:color="auto"/>
        <w:bottom w:val="none" w:sz="0" w:space="0" w:color="auto"/>
        <w:right w:val="none" w:sz="0" w:space="0" w:color="auto"/>
      </w:divBdr>
    </w:div>
    <w:div w:id="441921935">
      <w:bodyDiv w:val="1"/>
      <w:marLeft w:val="0"/>
      <w:marRight w:val="0"/>
      <w:marTop w:val="0"/>
      <w:marBottom w:val="0"/>
      <w:divBdr>
        <w:top w:val="none" w:sz="0" w:space="0" w:color="auto"/>
        <w:left w:val="none" w:sz="0" w:space="0" w:color="auto"/>
        <w:bottom w:val="none" w:sz="0" w:space="0" w:color="auto"/>
        <w:right w:val="none" w:sz="0" w:space="0" w:color="auto"/>
      </w:divBdr>
    </w:div>
    <w:div w:id="452745723">
      <w:bodyDiv w:val="1"/>
      <w:marLeft w:val="0"/>
      <w:marRight w:val="0"/>
      <w:marTop w:val="0"/>
      <w:marBottom w:val="0"/>
      <w:divBdr>
        <w:top w:val="none" w:sz="0" w:space="0" w:color="auto"/>
        <w:left w:val="none" w:sz="0" w:space="0" w:color="auto"/>
        <w:bottom w:val="none" w:sz="0" w:space="0" w:color="auto"/>
        <w:right w:val="none" w:sz="0" w:space="0" w:color="auto"/>
      </w:divBdr>
    </w:div>
    <w:div w:id="460806034">
      <w:bodyDiv w:val="1"/>
      <w:marLeft w:val="0"/>
      <w:marRight w:val="0"/>
      <w:marTop w:val="0"/>
      <w:marBottom w:val="0"/>
      <w:divBdr>
        <w:top w:val="none" w:sz="0" w:space="0" w:color="auto"/>
        <w:left w:val="none" w:sz="0" w:space="0" w:color="auto"/>
        <w:bottom w:val="none" w:sz="0" w:space="0" w:color="auto"/>
        <w:right w:val="none" w:sz="0" w:space="0" w:color="auto"/>
      </w:divBdr>
    </w:div>
    <w:div w:id="465586294">
      <w:bodyDiv w:val="1"/>
      <w:marLeft w:val="0"/>
      <w:marRight w:val="0"/>
      <w:marTop w:val="0"/>
      <w:marBottom w:val="0"/>
      <w:divBdr>
        <w:top w:val="none" w:sz="0" w:space="0" w:color="auto"/>
        <w:left w:val="none" w:sz="0" w:space="0" w:color="auto"/>
        <w:bottom w:val="none" w:sz="0" w:space="0" w:color="auto"/>
        <w:right w:val="none" w:sz="0" w:space="0" w:color="auto"/>
      </w:divBdr>
    </w:div>
    <w:div w:id="484009729">
      <w:bodyDiv w:val="1"/>
      <w:marLeft w:val="0"/>
      <w:marRight w:val="0"/>
      <w:marTop w:val="0"/>
      <w:marBottom w:val="0"/>
      <w:divBdr>
        <w:top w:val="none" w:sz="0" w:space="0" w:color="auto"/>
        <w:left w:val="none" w:sz="0" w:space="0" w:color="auto"/>
        <w:bottom w:val="none" w:sz="0" w:space="0" w:color="auto"/>
        <w:right w:val="none" w:sz="0" w:space="0" w:color="auto"/>
      </w:divBdr>
    </w:div>
    <w:div w:id="489100206">
      <w:bodyDiv w:val="1"/>
      <w:marLeft w:val="0"/>
      <w:marRight w:val="0"/>
      <w:marTop w:val="0"/>
      <w:marBottom w:val="0"/>
      <w:divBdr>
        <w:top w:val="none" w:sz="0" w:space="0" w:color="auto"/>
        <w:left w:val="none" w:sz="0" w:space="0" w:color="auto"/>
        <w:bottom w:val="none" w:sz="0" w:space="0" w:color="auto"/>
        <w:right w:val="none" w:sz="0" w:space="0" w:color="auto"/>
      </w:divBdr>
    </w:div>
    <w:div w:id="493112136">
      <w:bodyDiv w:val="1"/>
      <w:marLeft w:val="0"/>
      <w:marRight w:val="0"/>
      <w:marTop w:val="0"/>
      <w:marBottom w:val="0"/>
      <w:divBdr>
        <w:top w:val="none" w:sz="0" w:space="0" w:color="auto"/>
        <w:left w:val="none" w:sz="0" w:space="0" w:color="auto"/>
        <w:bottom w:val="none" w:sz="0" w:space="0" w:color="auto"/>
        <w:right w:val="none" w:sz="0" w:space="0" w:color="auto"/>
      </w:divBdr>
    </w:div>
    <w:div w:id="493185648">
      <w:bodyDiv w:val="1"/>
      <w:marLeft w:val="0"/>
      <w:marRight w:val="0"/>
      <w:marTop w:val="0"/>
      <w:marBottom w:val="0"/>
      <w:divBdr>
        <w:top w:val="none" w:sz="0" w:space="0" w:color="auto"/>
        <w:left w:val="none" w:sz="0" w:space="0" w:color="auto"/>
        <w:bottom w:val="none" w:sz="0" w:space="0" w:color="auto"/>
        <w:right w:val="none" w:sz="0" w:space="0" w:color="auto"/>
      </w:divBdr>
    </w:div>
    <w:div w:id="493187238">
      <w:bodyDiv w:val="1"/>
      <w:marLeft w:val="0"/>
      <w:marRight w:val="0"/>
      <w:marTop w:val="0"/>
      <w:marBottom w:val="0"/>
      <w:divBdr>
        <w:top w:val="none" w:sz="0" w:space="0" w:color="auto"/>
        <w:left w:val="none" w:sz="0" w:space="0" w:color="auto"/>
        <w:bottom w:val="none" w:sz="0" w:space="0" w:color="auto"/>
        <w:right w:val="none" w:sz="0" w:space="0" w:color="auto"/>
      </w:divBdr>
    </w:div>
    <w:div w:id="548301394">
      <w:bodyDiv w:val="1"/>
      <w:marLeft w:val="0"/>
      <w:marRight w:val="0"/>
      <w:marTop w:val="0"/>
      <w:marBottom w:val="0"/>
      <w:divBdr>
        <w:top w:val="none" w:sz="0" w:space="0" w:color="auto"/>
        <w:left w:val="none" w:sz="0" w:space="0" w:color="auto"/>
        <w:bottom w:val="none" w:sz="0" w:space="0" w:color="auto"/>
        <w:right w:val="none" w:sz="0" w:space="0" w:color="auto"/>
      </w:divBdr>
    </w:div>
    <w:div w:id="554316658">
      <w:bodyDiv w:val="1"/>
      <w:marLeft w:val="0"/>
      <w:marRight w:val="0"/>
      <w:marTop w:val="0"/>
      <w:marBottom w:val="0"/>
      <w:divBdr>
        <w:top w:val="none" w:sz="0" w:space="0" w:color="auto"/>
        <w:left w:val="none" w:sz="0" w:space="0" w:color="auto"/>
        <w:bottom w:val="none" w:sz="0" w:space="0" w:color="auto"/>
        <w:right w:val="none" w:sz="0" w:space="0" w:color="auto"/>
      </w:divBdr>
    </w:div>
    <w:div w:id="579678299">
      <w:bodyDiv w:val="1"/>
      <w:marLeft w:val="0"/>
      <w:marRight w:val="0"/>
      <w:marTop w:val="0"/>
      <w:marBottom w:val="0"/>
      <w:divBdr>
        <w:top w:val="none" w:sz="0" w:space="0" w:color="auto"/>
        <w:left w:val="none" w:sz="0" w:space="0" w:color="auto"/>
        <w:bottom w:val="none" w:sz="0" w:space="0" w:color="auto"/>
        <w:right w:val="none" w:sz="0" w:space="0" w:color="auto"/>
      </w:divBdr>
    </w:div>
    <w:div w:id="588272009">
      <w:bodyDiv w:val="1"/>
      <w:marLeft w:val="0"/>
      <w:marRight w:val="0"/>
      <w:marTop w:val="0"/>
      <w:marBottom w:val="0"/>
      <w:divBdr>
        <w:top w:val="none" w:sz="0" w:space="0" w:color="auto"/>
        <w:left w:val="none" w:sz="0" w:space="0" w:color="auto"/>
        <w:bottom w:val="none" w:sz="0" w:space="0" w:color="auto"/>
        <w:right w:val="none" w:sz="0" w:space="0" w:color="auto"/>
      </w:divBdr>
    </w:div>
    <w:div w:id="655762228">
      <w:bodyDiv w:val="1"/>
      <w:marLeft w:val="0"/>
      <w:marRight w:val="0"/>
      <w:marTop w:val="0"/>
      <w:marBottom w:val="0"/>
      <w:divBdr>
        <w:top w:val="none" w:sz="0" w:space="0" w:color="auto"/>
        <w:left w:val="none" w:sz="0" w:space="0" w:color="auto"/>
        <w:bottom w:val="none" w:sz="0" w:space="0" w:color="auto"/>
        <w:right w:val="none" w:sz="0" w:space="0" w:color="auto"/>
      </w:divBdr>
    </w:div>
    <w:div w:id="661129194">
      <w:bodyDiv w:val="1"/>
      <w:marLeft w:val="0"/>
      <w:marRight w:val="0"/>
      <w:marTop w:val="0"/>
      <w:marBottom w:val="0"/>
      <w:divBdr>
        <w:top w:val="none" w:sz="0" w:space="0" w:color="auto"/>
        <w:left w:val="none" w:sz="0" w:space="0" w:color="auto"/>
        <w:bottom w:val="none" w:sz="0" w:space="0" w:color="auto"/>
        <w:right w:val="none" w:sz="0" w:space="0" w:color="auto"/>
      </w:divBdr>
    </w:div>
    <w:div w:id="667369716">
      <w:bodyDiv w:val="1"/>
      <w:marLeft w:val="0"/>
      <w:marRight w:val="0"/>
      <w:marTop w:val="0"/>
      <w:marBottom w:val="0"/>
      <w:divBdr>
        <w:top w:val="none" w:sz="0" w:space="0" w:color="auto"/>
        <w:left w:val="none" w:sz="0" w:space="0" w:color="auto"/>
        <w:bottom w:val="none" w:sz="0" w:space="0" w:color="auto"/>
        <w:right w:val="none" w:sz="0" w:space="0" w:color="auto"/>
      </w:divBdr>
    </w:div>
    <w:div w:id="676691044">
      <w:bodyDiv w:val="1"/>
      <w:marLeft w:val="0"/>
      <w:marRight w:val="0"/>
      <w:marTop w:val="0"/>
      <w:marBottom w:val="0"/>
      <w:divBdr>
        <w:top w:val="none" w:sz="0" w:space="0" w:color="auto"/>
        <w:left w:val="none" w:sz="0" w:space="0" w:color="auto"/>
        <w:bottom w:val="none" w:sz="0" w:space="0" w:color="auto"/>
        <w:right w:val="none" w:sz="0" w:space="0" w:color="auto"/>
      </w:divBdr>
    </w:div>
    <w:div w:id="697240964">
      <w:bodyDiv w:val="1"/>
      <w:marLeft w:val="0"/>
      <w:marRight w:val="0"/>
      <w:marTop w:val="0"/>
      <w:marBottom w:val="0"/>
      <w:divBdr>
        <w:top w:val="none" w:sz="0" w:space="0" w:color="auto"/>
        <w:left w:val="none" w:sz="0" w:space="0" w:color="auto"/>
        <w:bottom w:val="none" w:sz="0" w:space="0" w:color="auto"/>
        <w:right w:val="none" w:sz="0" w:space="0" w:color="auto"/>
      </w:divBdr>
    </w:div>
    <w:div w:id="699281399">
      <w:bodyDiv w:val="1"/>
      <w:marLeft w:val="0"/>
      <w:marRight w:val="0"/>
      <w:marTop w:val="0"/>
      <w:marBottom w:val="0"/>
      <w:divBdr>
        <w:top w:val="none" w:sz="0" w:space="0" w:color="auto"/>
        <w:left w:val="none" w:sz="0" w:space="0" w:color="auto"/>
        <w:bottom w:val="none" w:sz="0" w:space="0" w:color="auto"/>
        <w:right w:val="none" w:sz="0" w:space="0" w:color="auto"/>
      </w:divBdr>
    </w:div>
    <w:div w:id="704477685">
      <w:bodyDiv w:val="1"/>
      <w:marLeft w:val="0"/>
      <w:marRight w:val="0"/>
      <w:marTop w:val="0"/>
      <w:marBottom w:val="0"/>
      <w:divBdr>
        <w:top w:val="none" w:sz="0" w:space="0" w:color="auto"/>
        <w:left w:val="none" w:sz="0" w:space="0" w:color="auto"/>
        <w:bottom w:val="none" w:sz="0" w:space="0" w:color="auto"/>
        <w:right w:val="none" w:sz="0" w:space="0" w:color="auto"/>
      </w:divBdr>
    </w:div>
    <w:div w:id="705377311">
      <w:bodyDiv w:val="1"/>
      <w:marLeft w:val="0"/>
      <w:marRight w:val="0"/>
      <w:marTop w:val="0"/>
      <w:marBottom w:val="0"/>
      <w:divBdr>
        <w:top w:val="none" w:sz="0" w:space="0" w:color="auto"/>
        <w:left w:val="none" w:sz="0" w:space="0" w:color="auto"/>
        <w:bottom w:val="none" w:sz="0" w:space="0" w:color="auto"/>
        <w:right w:val="none" w:sz="0" w:space="0" w:color="auto"/>
      </w:divBdr>
    </w:div>
    <w:div w:id="718213281">
      <w:bodyDiv w:val="1"/>
      <w:marLeft w:val="0"/>
      <w:marRight w:val="0"/>
      <w:marTop w:val="0"/>
      <w:marBottom w:val="0"/>
      <w:divBdr>
        <w:top w:val="none" w:sz="0" w:space="0" w:color="auto"/>
        <w:left w:val="none" w:sz="0" w:space="0" w:color="auto"/>
        <w:bottom w:val="none" w:sz="0" w:space="0" w:color="auto"/>
        <w:right w:val="none" w:sz="0" w:space="0" w:color="auto"/>
      </w:divBdr>
    </w:div>
    <w:div w:id="718434368">
      <w:bodyDiv w:val="1"/>
      <w:marLeft w:val="0"/>
      <w:marRight w:val="0"/>
      <w:marTop w:val="0"/>
      <w:marBottom w:val="0"/>
      <w:divBdr>
        <w:top w:val="none" w:sz="0" w:space="0" w:color="auto"/>
        <w:left w:val="none" w:sz="0" w:space="0" w:color="auto"/>
        <w:bottom w:val="none" w:sz="0" w:space="0" w:color="auto"/>
        <w:right w:val="none" w:sz="0" w:space="0" w:color="auto"/>
      </w:divBdr>
    </w:div>
    <w:div w:id="737484028">
      <w:bodyDiv w:val="1"/>
      <w:marLeft w:val="0"/>
      <w:marRight w:val="0"/>
      <w:marTop w:val="0"/>
      <w:marBottom w:val="0"/>
      <w:divBdr>
        <w:top w:val="none" w:sz="0" w:space="0" w:color="auto"/>
        <w:left w:val="none" w:sz="0" w:space="0" w:color="auto"/>
        <w:bottom w:val="none" w:sz="0" w:space="0" w:color="auto"/>
        <w:right w:val="none" w:sz="0" w:space="0" w:color="auto"/>
      </w:divBdr>
    </w:div>
    <w:div w:id="746537330">
      <w:bodyDiv w:val="1"/>
      <w:marLeft w:val="0"/>
      <w:marRight w:val="0"/>
      <w:marTop w:val="0"/>
      <w:marBottom w:val="0"/>
      <w:divBdr>
        <w:top w:val="none" w:sz="0" w:space="0" w:color="auto"/>
        <w:left w:val="none" w:sz="0" w:space="0" w:color="auto"/>
        <w:bottom w:val="none" w:sz="0" w:space="0" w:color="auto"/>
        <w:right w:val="none" w:sz="0" w:space="0" w:color="auto"/>
      </w:divBdr>
    </w:div>
    <w:div w:id="757287985">
      <w:bodyDiv w:val="1"/>
      <w:marLeft w:val="0"/>
      <w:marRight w:val="0"/>
      <w:marTop w:val="0"/>
      <w:marBottom w:val="0"/>
      <w:divBdr>
        <w:top w:val="none" w:sz="0" w:space="0" w:color="auto"/>
        <w:left w:val="none" w:sz="0" w:space="0" w:color="auto"/>
        <w:bottom w:val="none" w:sz="0" w:space="0" w:color="auto"/>
        <w:right w:val="none" w:sz="0" w:space="0" w:color="auto"/>
      </w:divBdr>
    </w:div>
    <w:div w:id="760416796">
      <w:bodyDiv w:val="1"/>
      <w:marLeft w:val="0"/>
      <w:marRight w:val="0"/>
      <w:marTop w:val="0"/>
      <w:marBottom w:val="0"/>
      <w:divBdr>
        <w:top w:val="none" w:sz="0" w:space="0" w:color="auto"/>
        <w:left w:val="none" w:sz="0" w:space="0" w:color="auto"/>
        <w:bottom w:val="none" w:sz="0" w:space="0" w:color="auto"/>
        <w:right w:val="none" w:sz="0" w:space="0" w:color="auto"/>
      </w:divBdr>
    </w:div>
    <w:div w:id="762452371">
      <w:bodyDiv w:val="1"/>
      <w:marLeft w:val="0"/>
      <w:marRight w:val="0"/>
      <w:marTop w:val="0"/>
      <w:marBottom w:val="0"/>
      <w:divBdr>
        <w:top w:val="none" w:sz="0" w:space="0" w:color="auto"/>
        <w:left w:val="none" w:sz="0" w:space="0" w:color="auto"/>
        <w:bottom w:val="none" w:sz="0" w:space="0" w:color="auto"/>
        <w:right w:val="none" w:sz="0" w:space="0" w:color="auto"/>
      </w:divBdr>
    </w:div>
    <w:div w:id="773018403">
      <w:bodyDiv w:val="1"/>
      <w:marLeft w:val="0"/>
      <w:marRight w:val="0"/>
      <w:marTop w:val="0"/>
      <w:marBottom w:val="0"/>
      <w:divBdr>
        <w:top w:val="none" w:sz="0" w:space="0" w:color="auto"/>
        <w:left w:val="none" w:sz="0" w:space="0" w:color="auto"/>
        <w:bottom w:val="none" w:sz="0" w:space="0" w:color="auto"/>
        <w:right w:val="none" w:sz="0" w:space="0" w:color="auto"/>
      </w:divBdr>
    </w:div>
    <w:div w:id="778452702">
      <w:bodyDiv w:val="1"/>
      <w:marLeft w:val="0"/>
      <w:marRight w:val="0"/>
      <w:marTop w:val="0"/>
      <w:marBottom w:val="0"/>
      <w:divBdr>
        <w:top w:val="none" w:sz="0" w:space="0" w:color="auto"/>
        <w:left w:val="none" w:sz="0" w:space="0" w:color="auto"/>
        <w:bottom w:val="none" w:sz="0" w:space="0" w:color="auto"/>
        <w:right w:val="none" w:sz="0" w:space="0" w:color="auto"/>
      </w:divBdr>
    </w:div>
    <w:div w:id="792406573">
      <w:bodyDiv w:val="1"/>
      <w:marLeft w:val="0"/>
      <w:marRight w:val="0"/>
      <w:marTop w:val="0"/>
      <w:marBottom w:val="0"/>
      <w:divBdr>
        <w:top w:val="none" w:sz="0" w:space="0" w:color="auto"/>
        <w:left w:val="none" w:sz="0" w:space="0" w:color="auto"/>
        <w:bottom w:val="none" w:sz="0" w:space="0" w:color="auto"/>
        <w:right w:val="none" w:sz="0" w:space="0" w:color="auto"/>
      </w:divBdr>
    </w:div>
    <w:div w:id="802625384">
      <w:bodyDiv w:val="1"/>
      <w:marLeft w:val="0"/>
      <w:marRight w:val="0"/>
      <w:marTop w:val="0"/>
      <w:marBottom w:val="0"/>
      <w:divBdr>
        <w:top w:val="none" w:sz="0" w:space="0" w:color="auto"/>
        <w:left w:val="none" w:sz="0" w:space="0" w:color="auto"/>
        <w:bottom w:val="none" w:sz="0" w:space="0" w:color="auto"/>
        <w:right w:val="none" w:sz="0" w:space="0" w:color="auto"/>
      </w:divBdr>
    </w:div>
    <w:div w:id="828012123">
      <w:bodyDiv w:val="1"/>
      <w:marLeft w:val="0"/>
      <w:marRight w:val="0"/>
      <w:marTop w:val="0"/>
      <w:marBottom w:val="0"/>
      <w:divBdr>
        <w:top w:val="none" w:sz="0" w:space="0" w:color="auto"/>
        <w:left w:val="none" w:sz="0" w:space="0" w:color="auto"/>
        <w:bottom w:val="none" w:sz="0" w:space="0" w:color="auto"/>
        <w:right w:val="none" w:sz="0" w:space="0" w:color="auto"/>
      </w:divBdr>
    </w:div>
    <w:div w:id="839154933">
      <w:bodyDiv w:val="1"/>
      <w:marLeft w:val="0"/>
      <w:marRight w:val="0"/>
      <w:marTop w:val="0"/>
      <w:marBottom w:val="0"/>
      <w:divBdr>
        <w:top w:val="none" w:sz="0" w:space="0" w:color="auto"/>
        <w:left w:val="none" w:sz="0" w:space="0" w:color="auto"/>
        <w:bottom w:val="none" w:sz="0" w:space="0" w:color="auto"/>
        <w:right w:val="none" w:sz="0" w:space="0" w:color="auto"/>
      </w:divBdr>
    </w:div>
    <w:div w:id="842086431">
      <w:bodyDiv w:val="1"/>
      <w:marLeft w:val="0"/>
      <w:marRight w:val="0"/>
      <w:marTop w:val="0"/>
      <w:marBottom w:val="0"/>
      <w:divBdr>
        <w:top w:val="none" w:sz="0" w:space="0" w:color="auto"/>
        <w:left w:val="none" w:sz="0" w:space="0" w:color="auto"/>
        <w:bottom w:val="none" w:sz="0" w:space="0" w:color="auto"/>
        <w:right w:val="none" w:sz="0" w:space="0" w:color="auto"/>
      </w:divBdr>
    </w:div>
    <w:div w:id="845899883">
      <w:bodyDiv w:val="1"/>
      <w:marLeft w:val="0"/>
      <w:marRight w:val="0"/>
      <w:marTop w:val="0"/>
      <w:marBottom w:val="0"/>
      <w:divBdr>
        <w:top w:val="none" w:sz="0" w:space="0" w:color="auto"/>
        <w:left w:val="none" w:sz="0" w:space="0" w:color="auto"/>
        <w:bottom w:val="none" w:sz="0" w:space="0" w:color="auto"/>
        <w:right w:val="none" w:sz="0" w:space="0" w:color="auto"/>
      </w:divBdr>
    </w:div>
    <w:div w:id="885530596">
      <w:bodyDiv w:val="1"/>
      <w:marLeft w:val="0"/>
      <w:marRight w:val="0"/>
      <w:marTop w:val="0"/>
      <w:marBottom w:val="0"/>
      <w:divBdr>
        <w:top w:val="none" w:sz="0" w:space="0" w:color="auto"/>
        <w:left w:val="none" w:sz="0" w:space="0" w:color="auto"/>
        <w:bottom w:val="none" w:sz="0" w:space="0" w:color="auto"/>
        <w:right w:val="none" w:sz="0" w:space="0" w:color="auto"/>
      </w:divBdr>
    </w:div>
    <w:div w:id="903220137">
      <w:bodyDiv w:val="1"/>
      <w:marLeft w:val="0"/>
      <w:marRight w:val="0"/>
      <w:marTop w:val="0"/>
      <w:marBottom w:val="0"/>
      <w:divBdr>
        <w:top w:val="none" w:sz="0" w:space="0" w:color="auto"/>
        <w:left w:val="none" w:sz="0" w:space="0" w:color="auto"/>
        <w:bottom w:val="none" w:sz="0" w:space="0" w:color="auto"/>
        <w:right w:val="none" w:sz="0" w:space="0" w:color="auto"/>
      </w:divBdr>
    </w:div>
    <w:div w:id="918711886">
      <w:bodyDiv w:val="1"/>
      <w:marLeft w:val="0"/>
      <w:marRight w:val="0"/>
      <w:marTop w:val="0"/>
      <w:marBottom w:val="0"/>
      <w:divBdr>
        <w:top w:val="none" w:sz="0" w:space="0" w:color="auto"/>
        <w:left w:val="none" w:sz="0" w:space="0" w:color="auto"/>
        <w:bottom w:val="none" w:sz="0" w:space="0" w:color="auto"/>
        <w:right w:val="none" w:sz="0" w:space="0" w:color="auto"/>
      </w:divBdr>
    </w:div>
    <w:div w:id="965820519">
      <w:bodyDiv w:val="1"/>
      <w:marLeft w:val="0"/>
      <w:marRight w:val="0"/>
      <w:marTop w:val="0"/>
      <w:marBottom w:val="0"/>
      <w:divBdr>
        <w:top w:val="none" w:sz="0" w:space="0" w:color="auto"/>
        <w:left w:val="none" w:sz="0" w:space="0" w:color="auto"/>
        <w:bottom w:val="none" w:sz="0" w:space="0" w:color="auto"/>
        <w:right w:val="none" w:sz="0" w:space="0" w:color="auto"/>
      </w:divBdr>
    </w:div>
    <w:div w:id="970017226">
      <w:bodyDiv w:val="1"/>
      <w:marLeft w:val="0"/>
      <w:marRight w:val="0"/>
      <w:marTop w:val="0"/>
      <w:marBottom w:val="0"/>
      <w:divBdr>
        <w:top w:val="none" w:sz="0" w:space="0" w:color="auto"/>
        <w:left w:val="none" w:sz="0" w:space="0" w:color="auto"/>
        <w:bottom w:val="none" w:sz="0" w:space="0" w:color="auto"/>
        <w:right w:val="none" w:sz="0" w:space="0" w:color="auto"/>
      </w:divBdr>
    </w:div>
    <w:div w:id="988367187">
      <w:bodyDiv w:val="1"/>
      <w:marLeft w:val="0"/>
      <w:marRight w:val="0"/>
      <w:marTop w:val="0"/>
      <w:marBottom w:val="0"/>
      <w:divBdr>
        <w:top w:val="none" w:sz="0" w:space="0" w:color="auto"/>
        <w:left w:val="none" w:sz="0" w:space="0" w:color="auto"/>
        <w:bottom w:val="none" w:sz="0" w:space="0" w:color="auto"/>
        <w:right w:val="none" w:sz="0" w:space="0" w:color="auto"/>
      </w:divBdr>
    </w:div>
    <w:div w:id="1028603780">
      <w:bodyDiv w:val="1"/>
      <w:marLeft w:val="0"/>
      <w:marRight w:val="0"/>
      <w:marTop w:val="0"/>
      <w:marBottom w:val="0"/>
      <w:divBdr>
        <w:top w:val="none" w:sz="0" w:space="0" w:color="auto"/>
        <w:left w:val="none" w:sz="0" w:space="0" w:color="auto"/>
        <w:bottom w:val="none" w:sz="0" w:space="0" w:color="auto"/>
        <w:right w:val="none" w:sz="0" w:space="0" w:color="auto"/>
      </w:divBdr>
    </w:div>
    <w:div w:id="1055393150">
      <w:bodyDiv w:val="1"/>
      <w:marLeft w:val="0"/>
      <w:marRight w:val="0"/>
      <w:marTop w:val="0"/>
      <w:marBottom w:val="0"/>
      <w:divBdr>
        <w:top w:val="none" w:sz="0" w:space="0" w:color="auto"/>
        <w:left w:val="none" w:sz="0" w:space="0" w:color="auto"/>
        <w:bottom w:val="none" w:sz="0" w:space="0" w:color="auto"/>
        <w:right w:val="none" w:sz="0" w:space="0" w:color="auto"/>
      </w:divBdr>
    </w:div>
    <w:div w:id="1072773335">
      <w:bodyDiv w:val="1"/>
      <w:marLeft w:val="0"/>
      <w:marRight w:val="0"/>
      <w:marTop w:val="0"/>
      <w:marBottom w:val="0"/>
      <w:divBdr>
        <w:top w:val="none" w:sz="0" w:space="0" w:color="auto"/>
        <w:left w:val="none" w:sz="0" w:space="0" w:color="auto"/>
        <w:bottom w:val="none" w:sz="0" w:space="0" w:color="auto"/>
        <w:right w:val="none" w:sz="0" w:space="0" w:color="auto"/>
      </w:divBdr>
    </w:div>
    <w:div w:id="1123423405">
      <w:bodyDiv w:val="1"/>
      <w:marLeft w:val="0"/>
      <w:marRight w:val="0"/>
      <w:marTop w:val="0"/>
      <w:marBottom w:val="0"/>
      <w:divBdr>
        <w:top w:val="none" w:sz="0" w:space="0" w:color="auto"/>
        <w:left w:val="none" w:sz="0" w:space="0" w:color="auto"/>
        <w:bottom w:val="none" w:sz="0" w:space="0" w:color="auto"/>
        <w:right w:val="none" w:sz="0" w:space="0" w:color="auto"/>
      </w:divBdr>
    </w:div>
    <w:div w:id="1166483402">
      <w:bodyDiv w:val="1"/>
      <w:marLeft w:val="0"/>
      <w:marRight w:val="0"/>
      <w:marTop w:val="0"/>
      <w:marBottom w:val="0"/>
      <w:divBdr>
        <w:top w:val="none" w:sz="0" w:space="0" w:color="auto"/>
        <w:left w:val="none" w:sz="0" w:space="0" w:color="auto"/>
        <w:bottom w:val="none" w:sz="0" w:space="0" w:color="auto"/>
        <w:right w:val="none" w:sz="0" w:space="0" w:color="auto"/>
      </w:divBdr>
    </w:div>
    <w:div w:id="1183205887">
      <w:bodyDiv w:val="1"/>
      <w:marLeft w:val="0"/>
      <w:marRight w:val="0"/>
      <w:marTop w:val="0"/>
      <w:marBottom w:val="0"/>
      <w:divBdr>
        <w:top w:val="none" w:sz="0" w:space="0" w:color="auto"/>
        <w:left w:val="none" w:sz="0" w:space="0" w:color="auto"/>
        <w:bottom w:val="none" w:sz="0" w:space="0" w:color="auto"/>
        <w:right w:val="none" w:sz="0" w:space="0" w:color="auto"/>
      </w:divBdr>
    </w:div>
    <w:div w:id="1194268138">
      <w:bodyDiv w:val="1"/>
      <w:marLeft w:val="0"/>
      <w:marRight w:val="0"/>
      <w:marTop w:val="0"/>
      <w:marBottom w:val="0"/>
      <w:divBdr>
        <w:top w:val="none" w:sz="0" w:space="0" w:color="auto"/>
        <w:left w:val="none" w:sz="0" w:space="0" w:color="auto"/>
        <w:bottom w:val="none" w:sz="0" w:space="0" w:color="auto"/>
        <w:right w:val="none" w:sz="0" w:space="0" w:color="auto"/>
      </w:divBdr>
    </w:div>
    <w:div w:id="1197692940">
      <w:bodyDiv w:val="1"/>
      <w:marLeft w:val="0"/>
      <w:marRight w:val="0"/>
      <w:marTop w:val="0"/>
      <w:marBottom w:val="0"/>
      <w:divBdr>
        <w:top w:val="none" w:sz="0" w:space="0" w:color="auto"/>
        <w:left w:val="none" w:sz="0" w:space="0" w:color="auto"/>
        <w:bottom w:val="none" w:sz="0" w:space="0" w:color="auto"/>
        <w:right w:val="none" w:sz="0" w:space="0" w:color="auto"/>
      </w:divBdr>
    </w:div>
    <w:div w:id="1200387735">
      <w:bodyDiv w:val="1"/>
      <w:marLeft w:val="0"/>
      <w:marRight w:val="0"/>
      <w:marTop w:val="0"/>
      <w:marBottom w:val="0"/>
      <w:divBdr>
        <w:top w:val="none" w:sz="0" w:space="0" w:color="auto"/>
        <w:left w:val="none" w:sz="0" w:space="0" w:color="auto"/>
        <w:bottom w:val="none" w:sz="0" w:space="0" w:color="auto"/>
        <w:right w:val="none" w:sz="0" w:space="0" w:color="auto"/>
      </w:divBdr>
    </w:div>
    <w:div w:id="1200776477">
      <w:bodyDiv w:val="1"/>
      <w:marLeft w:val="0"/>
      <w:marRight w:val="0"/>
      <w:marTop w:val="0"/>
      <w:marBottom w:val="0"/>
      <w:divBdr>
        <w:top w:val="none" w:sz="0" w:space="0" w:color="auto"/>
        <w:left w:val="none" w:sz="0" w:space="0" w:color="auto"/>
        <w:bottom w:val="none" w:sz="0" w:space="0" w:color="auto"/>
        <w:right w:val="none" w:sz="0" w:space="0" w:color="auto"/>
      </w:divBdr>
    </w:div>
    <w:div w:id="1200820684">
      <w:bodyDiv w:val="1"/>
      <w:marLeft w:val="0"/>
      <w:marRight w:val="0"/>
      <w:marTop w:val="0"/>
      <w:marBottom w:val="0"/>
      <w:divBdr>
        <w:top w:val="none" w:sz="0" w:space="0" w:color="auto"/>
        <w:left w:val="none" w:sz="0" w:space="0" w:color="auto"/>
        <w:bottom w:val="none" w:sz="0" w:space="0" w:color="auto"/>
        <w:right w:val="none" w:sz="0" w:space="0" w:color="auto"/>
      </w:divBdr>
    </w:div>
    <w:div w:id="1201865321">
      <w:bodyDiv w:val="1"/>
      <w:marLeft w:val="0"/>
      <w:marRight w:val="0"/>
      <w:marTop w:val="0"/>
      <w:marBottom w:val="0"/>
      <w:divBdr>
        <w:top w:val="none" w:sz="0" w:space="0" w:color="auto"/>
        <w:left w:val="none" w:sz="0" w:space="0" w:color="auto"/>
        <w:bottom w:val="none" w:sz="0" w:space="0" w:color="auto"/>
        <w:right w:val="none" w:sz="0" w:space="0" w:color="auto"/>
      </w:divBdr>
    </w:div>
    <w:div w:id="1204974841">
      <w:bodyDiv w:val="1"/>
      <w:marLeft w:val="0"/>
      <w:marRight w:val="0"/>
      <w:marTop w:val="0"/>
      <w:marBottom w:val="0"/>
      <w:divBdr>
        <w:top w:val="none" w:sz="0" w:space="0" w:color="auto"/>
        <w:left w:val="none" w:sz="0" w:space="0" w:color="auto"/>
        <w:bottom w:val="none" w:sz="0" w:space="0" w:color="auto"/>
        <w:right w:val="none" w:sz="0" w:space="0" w:color="auto"/>
      </w:divBdr>
    </w:div>
    <w:div w:id="1223562250">
      <w:bodyDiv w:val="1"/>
      <w:marLeft w:val="0"/>
      <w:marRight w:val="0"/>
      <w:marTop w:val="0"/>
      <w:marBottom w:val="0"/>
      <w:divBdr>
        <w:top w:val="none" w:sz="0" w:space="0" w:color="auto"/>
        <w:left w:val="none" w:sz="0" w:space="0" w:color="auto"/>
        <w:bottom w:val="none" w:sz="0" w:space="0" w:color="auto"/>
        <w:right w:val="none" w:sz="0" w:space="0" w:color="auto"/>
      </w:divBdr>
    </w:div>
    <w:div w:id="1224024130">
      <w:bodyDiv w:val="1"/>
      <w:marLeft w:val="0"/>
      <w:marRight w:val="0"/>
      <w:marTop w:val="0"/>
      <w:marBottom w:val="0"/>
      <w:divBdr>
        <w:top w:val="none" w:sz="0" w:space="0" w:color="auto"/>
        <w:left w:val="none" w:sz="0" w:space="0" w:color="auto"/>
        <w:bottom w:val="none" w:sz="0" w:space="0" w:color="auto"/>
        <w:right w:val="none" w:sz="0" w:space="0" w:color="auto"/>
      </w:divBdr>
    </w:div>
    <w:div w:id="1237472128">
      <w:bodyDiv w:val="1"/>
      <w:marLeft w:val="0"/>
      <w:marRight w:val="0"/>
      <w:marTop w:val="0"/>
      <w:marBottom w:val="0"/>
      <w:divBdr>
        <w:top w:val="none" w:sz="0" w:space="0" w:color="auto"/>
        <w:left w:val="none" w:sz="0" w:space="0" w:color="auto"/>
        <w:bottom w:val="none" w:sz="0" w:space="0" w:color="auto"/>
        <w:right w:val="none" w:sz="0" w:space="0" w:color="auto"/>
      </w:divBdr>
    </w:div>
    <w:div w:id="1255017313">
      <w:bodyDiv w:val="1"/>
      <w:marLeft w:val="0"/>
      <w:marRight w:val="0"/>
      <w:marTop w:val="0"/>
      <w:marBottom w:val="0"/>
      <w:divBdr>
        <w:top w:val="none" w:sz="0" w:space="0" w:color="auto"/>
        <w:left w:val="none" w:sz="0" w:space="0" w:color="auto"/>
        <w:bottom w:val="none" w:sz="0" w:space="0" w:color="auto"/>
        <w:right w:val="none" w:sz="0" w:space="0" w:color="auto"/>
      </w:divBdr>
    </w:div>
    <w:div w:id="1271283743">
      <w:bodyDiv w:val="1"/>
      <w:marLeft w:val="0"/>
      <w:marRight w:val="0"/>
      <w:marTop w:val="0"/>
      <w:marBottom w:val="0"/>
      <w:divBdr>
        <w:top w:val="none" w:sz="0" w:space="0" w:color="auto"/>
        <w:left w:val="none" w:sz="0" w:space="0" w:color="auto"/>
        <w:bottom w:val="none" w:sz="0" w:space="0" w:color="auto"/>
        <w:right w:val="none" w:sz="0" w:space="0" w:color="auto"/>
      </w:divBdr>
    </w:div>
    <w:div w:id="1294020825">
      <w:bodyDiv w:val="1"/>
      <w:marLeft w:val="0"/>
      <w:marRight w:val="0"/>
      <w:marTop w:val="0"/>
      <w:marBottom w:val="0"/>
      <w:divBdr>
        <w:top w:val="none" w:sz="0" w:space="0" w:color="auto"/>
        <w:left w:val="none" w:sz="0" w:space="0" w:color="auto"/>
        <w:bottom w:val="none" w:sz="0" w:space="0" w:color="auto"/>
        <w:right w:val="none" w:sz="0" w:space="0" w:color="auto"/>
      </w:divBdr>
    </w:div>
    <w:div w:id="1333725601">
      <w:bodyDiv w:val="1"/>
      <w:marLeft w:val="0"/>
      <w:marRight w:val="0"/>
      <w:marTop w:val="0"/>
      <w:marBottom w:val="0"/>
      <w:divBdr>
        <w:top w:val="none" w:sz="0" w:space="0" w:color="auto"/>
        <w:left w:val="none" w:sz="0" w:space="0" w:color="auto"/>
        <w:bottom w:val="none" w:sz="0" w:space="0" w:color="auto"/>
        <w:right w:val="none" w:sz="0" w:space="0" w:color="auto"/>
      </w:divBdr>
    </w:div>
    <w:div w:id="1335107640">
      <w:bodyDiv w:val="1"/>
      <w:marLeft w:val="0"/>
      <w:marRight w:val="0"/>
      <w:marTop w:val="0"/>
      <w:marBottom w:val="0"/>
      <w:divBdr>
        <w:top w:val="none" w:sz="0" w:space="0" w:color="auto"/>
        <w:left w:val="none" w:sz="0" w:space="0" w:color="auto"/>
        <w:bottom w:val="none" w:sz="0" w:space="0" w:color="auto"/>
        <w:right w:val="none" w:sz="0" w:space="0" w:color="auto"/>
      </w:divBdr>
    </w:div>
    <w:div w:id="1370716855">
      <w:bodyDiv w:val="1"/>
      <w:marLeft w:val="0"/>
      <w:marRight w:val="0"/>
      <w:marTop w:val="0"/>
      <w:marBottom w:val="0"/>
      <w:divBdr>
        <w:top w:val="none" w:sz="0" w:space="0" w:color="auto"/>
        <w:left w:val="none" w:sz="0" w:space="0" w:color="auto"/>
        <w:bottom w:val="none" w:sz="0" w:space="0" w:color="auto"/>
        <w:right w:val="none" w:sz="0" w:space="0" w:color="auto"/>
      </w:divBdr>
    </w:div>
    <w:div w:id="1391151112">
      <w:bodyDiv w:val="1"/>
      <w:marLeft w:val="0"/>
      <w:marRight w:val="0"/>
      <w:marTop w:val="0"/>
      <w:marBottom w:val="0"/>
      <w:divBdr>
        <w:top w:val="none" w:sz="0" w:space="0" w:color="auto"/>
        <w:left w:val="none" w:sz="0" w:space="0" w:color="auto"/>
        <w:bottom w:val="none" w:sz="0" w:space="0" w:color="auto"/>
        <w:right w:val="none" w:sz="0" w:space="0" w:color="auto"/>
      </w:divBdr>
    </w:div>
    <w:div w:id="1403092703">
      <w:bodyDiv w:val="1"/>
      <w:marLeft w:val="0"/>
      <w:marRight w:val="0"/>
      <w:marTop w:val="0"/>
      <w:marBottom w:val="0"/>
      <w:divBdr>
        <w:top w:val="none" w:sz="0" w:space="0" w:color="auto"/>
        <w:left w:val="none" w:sz="0" w:space="0" w:color="auto"/>
        <w:bottom w:val="none" w:sz="0" w:space="0" w:color="auto"/>
        <w:right w:val="none" w:sz="0" w:space="0" w:color="auto"/>
      </w:divBdr>
    </w:div>
    <w:div w:id="1408384515">
      <w:bodyDiv w:val="1"/>
      <w:marLeft w:val="0"/>
      <w:marRight w:val="0"/>
      <w:marTop w:val="0"/>
      <w:marBottom w:val="0"/>
      <w:divBdr>
        <w:top w:val="none" w:sz="0" w:space="0" w:color="auto"/>
        <w:left w:val="none" w:sz="0" w:space="0" w:color="auto"/>
        <w:bottom w:val="none" w:sz="0" w:space="0" w:color="auto"/>
        <w:right w:val="none" w:sz="0" w:space="0" w:color="auto"/>
      </w:divBdr>
    </w:div>
    <w:div w:id="1414661241">
      <w:bodyDiv w:val="1"/>
      <w:marLeft w:val="0"/>
      <w:marRight w:val="0"/>
      <w:marTop w:val="0"/>
      <w:marBottom w:val="0"/>
      <w:divBdr>
        <w:top w:val="none" w:sz="0" w:space="0" w:color="auto"/>
        <w:left w:val="none" w:sz="0" w:space="0" w:color="auto"/>
        <w:bottom w:val="none" w:sz="0" w:space="0" w:color="auto"/>
        <w:right w:val="none" w:sz="0" w:space="0" w:color="auto"/>
      </w:divBdr>
    </w:div>
    <w:div w:id="1437675759">
      <w:bodyDiv w:val="1"/>
      <w:marLeft w:val="0"/>
      <w:marRight w:val="0"/>
      <w:marTop w:val="0"/>
      <w:marBottom w:val="0"/>
      <w:divBdr>
        <w:top w:val="none" w:sz="0" w:space="0" w:color="auto"/>
        <w:left w:val="none" w:sz="0" w:space="0" w:color="auto"/>
        <w:bottom w:val="none" w:sz="0" w:space="0" w:color="auto"/>
        <w:right w:val="none" w:sz="0" w:space="0" w:color="auto"/>
      </w:divBdr>
    </w:div>
    <w:div w:id="1456673455">
      <w:bodyDiv w:val="1"/>
      <w:marLeft w:val="0"/>
      <w:marRight w:val="0"/>
      <w:marTop w:val="0"/>
      <w:marBottom w:val="0"/>
      <w:divBdr>
        <w:top w:val="none" w:sz="0" w:space="0" w:color="auto"/>
        <w:left w:val="none" w:sz="0" w:space="0" w:color="auto"/>
        <w:bottom w:val="none" w:sz="0" w:space="0" w:color="auto"/>
        <w:right w:val="none" w:sz="0" w:space="0" w:color="auto"/>
      </w:divBdr>
    </w:div>
    <w:div w:id="1467090985">
      <w:bodyDiv w:val="1"/>
      <w:marLeft w:val="0"/>
      <w:marRight w:val="0"/>
      <w:marTop w:val="0"/>
      <w:marBottom w:val="0"/>
      <w:divBdr>
        <w:top w:val="none" w:sz="0" w:space="0" w:color="auto"/>
        <w:left w:val="none" w:sz="0" w:space="0" w:color="auto"/>
        <w:bottom w:val="none" w:sz="0" w:space="0" w:color="auto"/>
        <w:right w:val="none" w:sz="0" w:space="0" w:color="auto"/>
      </w:divBdr>
    </w:div>
    <w:div w:id="1467695031">
      <w:bodyDiv w:val="1"/>
      <w:marLeft w:val="0"/>
      <w:marRight w:val="0"/>
      <w:marTop w:val="0"/>
      <w:marBottom w:val="0"/>
      <w:divBdr>
        <w:top w:val="none" w:sz="0" w:space="0" w:color="auto"/>
        <w:left w:val="none" w:sz="0" w:space="0" w:color="auto"/>
        <w:bottom w:val="none" w:sz="0" w:space="0" w:color="auto"/>
        <w:right w:val="none" w:sz="0" w:space="0" w:color="auto"/>
      </w:divBdr>
    </w:div>
    <w:div w:id="1502507937">
      <w:bodyDiv w:val="1"/>
      <w:marLeft w:val="0"/>
      <w:marRight w:val="0"/>
      <w:marTop w:val="0"/>
      <w:marBottom w:val="0"/>
      <w:divBdr>
        <w:top w:val="none" w:sz="0" w:space="0" w:color="auto"/>
        <w:left w:val="none" w:sz="0" w:space="0" w:color="auto"/>
        <w:bottom w:val="none" w:sz="0" w:space="0" w:color="auto"/>
        <w:right w:val="none" w:sz="0" w:space="0" w:color="auto"/>
      </w:divBdr>
    </w:div>
    <w:div w:id="1505779090">
      <w:bodyDiv w:val="1"/>
      <w:marLeft w:val="0"/>
      <w:marRight w:val="0"/>
      <w:marTop w:val="0"/>
      <w:marBottom w:val="0"/>
      <w:divBdr>
        <w:top w:val="none" w:sz="0" w:space="0" w:color="auto"/>
        <w:left w:val="none" w:sz="0" w:space="0" w:color="auto"/>
        <w:bottom w:val="none" w:sz="0" w:space="0" w:color="auto"/>
        <w:right w:val="none" w:sz="0" w:space="0" w:color="auto"/>
      </w:divBdr>
    </w:div>
    <w:div w:id="1532718934">
      <w:bodyDiv w:val="1"/>
      <w:marLeft w:val="0"/>
      <w:marRight w:val="0"/>
      <w:marTop w:val="0"/>
      <w:marBottom w:val="0"/>
      <w:divBdr>
        <w:top w:val="none" w:sz="0" w:space="0" w:color="auto"/>
        <w:left w:val="none" w:sz="0" w:space="0" w:color="auto"/>
        <w:bottom w:val="none" w:sz="0" w:space="0" w:color="auto"/>
        <w:right w:val="none" w:sz="0" w:space="0" w:color="auto"/>
      </w:divBdr>
    </w:div>
    <w:div w:id="1538817037">
      <w:bodyDiv w:val="1"/>
      <w:marLeft w:val="0"/>
      <w:marRight w:val="0"/>
      <w:marTop w:val="0"/>
      <w:marBottom w:val="0"/>
      <w:divBdr>
        <w:top w:val="none" w:sz="0" w:space="0" w:color="auto"/>
        <w:left w:val="none" w:sz="0" w:space="0" w:color="auto"/>
        <w:bottom w:val="none" w:sz="0" w:space="0" w:color="auto"/>
        <w:right w:val="none" w:sz="0" w:space="0" w:color="auto"/>
      </w:divBdr>
    </w:div>
    <w:div w:id="1552691174">
      <w:bodyDiv w:val="1"/>
      <w:marLeft w:val="0"/>
      <w:marRight w:val="0"/>
      <w:marTop w:val="0"/>
      <w:marBottom w:val="0"/>
      <w:divBdr>
        <w:top w:val="none" w:sz="0" w:space="0" w:color="auto"/>
        <w:left w:val="none" w:sz="0" w:space="0" w:color="auto"/>
        <w:bottom w:val="none" w:sz="0" w:space="0" w:color="auto"/>
        <w:right w:val="none" w:sz="0" w:space="0" w:color="auto"/>
      </w:divBdr>
    </w:div>
    <w:div w:id="1559896076">
      <w:bodyDiv w:val="1"/>
      <w:marLeft w:val="0"/>
      <w:marRight w:val="0"/>
      <w:marTop w:val="0"/>
      <w:marBottom w:val="0"/>
      <w:divBdr>
        <w:top w:val="none" w:sz="0" w:space="0" w:color="auto"/>
        <w:left w:val="none" w:sz="0" w:space="0" w:color="auto"/>
        <w:bottom w:val="none" w:sz="0" w:space="0" w:color="auto"/>
        <w:right w:val="none" w:sz="0" w:space="0" w:color="auto"/>
      </w:divBdr>
    </w:div>
    <w:div w:id="1568105553">
      <w:bodyDiv w:val="1"/>
      <w:marLeft w:val="0"/>
      <w:marRight w:val="0"/>
      <w:marTop w:val="0"/>
      <w:marBottom w:val="0"/>
      <w:divBdr>
        <w:top w:val="none" w:sz="0" w:space="0" w:color="auto"/>
        <w:left w:val="none" w:sz="0" w:space="0" w:color="auto"/>
        <w:bottom w:val="none" w:sz="0" w:space="0" w:color="auto"/>
        <w:right w:val="none" w:sz="0" w:space="0" w:color="auto"/>
      </w:divBdr>
    </w:div>
    <w:div w:id="1593854905">
      <w:bodyDiv w:val="1"/>
      <w:marLeft w:val="0"/>
      <w:marRight w:val="0"/>
      <w:marTop w:val="0"/>
      <w:marBottom w:val="0"/>
      <w:divBdr>
        <w:top w:val="none" w:sz="0" w:space="0" w:color="auto"/>
        <w:left w:val="none" w:sz="0" w:space="0" w:color="auto"/>
        <w:bottom w:val="none" w:sz="0" w:space="0" w:color="auto"/>
        <w:right w:val="none" w:sz="0" w:space="0" w:color="auto"/>
      </w:divBdr>
    </w:div>
    <w:div w:id="1606039017">
      <w:bodyDiv w:val="1"/>
      <w:marLeft w:val="0"/>
      <w:marRight w:val="0"/>
      <w:marTop w:val="0"/>
      <w:marBottom w:val="0"/>
      <w:divBdr>
        <w:top w:val="none" w:sz="0" w:space="0" w:color="auto"/>
        <w:left w:val="none" w:sz="0" w:space="0" w:color="auto"/>
        <w:bottom w:val="none" w:sz="0" w:space="0" w:color="auto"/>
        <w:right w:val="none" w:sz="0" w:space="0" w:color="auto"/>
      </w:divBdr>
    </w:div>
    <w:div w:id="1617759450">
      <w:bodyDiv w:val="1"/>
      <w:marLeft w:val="0"/>
      <w:marRight w:val="0"/>
      <w:marTop w:val="0"/>
      <w:marBottom w:val="0"/>
      <w:divBdr>
        <w:top w:val="none" w:sz="0" w:space="0" w:color="auto"/>
        <w:left w:val="none" w:sz="0" w:space="0" w:color="auto"/>
        <w:bottom w:val="none" w:sz="0" w:space="0" w:color="auto"/>
        <w:right w:val="none" w:sz="0" w:space="0" w:color="auto"/>
      </w:divBdr>
    </w:div>
    <w:div w:id="1627199445">
      <w:bodyDiv w:val="1"/>
      <w:marLeft w:val="0"/>
      <w:marRight w:val="0"/>
      <w:marTop w:val="0"/>
      <w:marBottom w:val="0"/>
      <w:divBdr>
        <w:top w:val="none" w:sz="0" w:space="0" w:color="auto"/>
        <w:left w:val="none" w:sz="0" w:space="0" w:color="auto"/>
        <w:bottom w:val="none" w:sz="0" w:space="0" w:color="auto"/>
        <w:right w:val="none" w:sz="0" w:space="0" w:color="auto"/>
      </w:divBdr>
    </w:div>
    <w:div w:id="1631743476">
      <w:bodyDiv w:val="1"/>
      <w:marLeft w:val="0"/>
      <w:marRight w:val="0"/>
      <w:marTop w:val="0"/>
      <w:marBottom w:val="0"/>
      <w:divBdr>
        <w:top w:val="none" w:sz="0" w:space="0" w:color="auto"/>
        <w:left w:val="none" w:sz="0" w:space="0" w:color="auto"/>
        <w:bottom w:val="none" w:sz="0" w:space="0" w:color="auto"/>
        <w:right w:val="none" w:sz="0" w:space="0" w:color="auto"/>
      </w:divBdr>
    </w:div>
    <w:div w:id="1633904742">
      <w:bodyDiv w:val="1"/>
      <w:marLeft w:val="0"/>
      <w:marRight w:val="0"/>
      <w:marTop w:val="0"/>
      <w:marBottom w:val="0"/>
      <w:divBdr>
        <w:top w:val="none" w:sz="0" w:space="0" w:color="auto"/>
        <w:left w:val="none" w:sz="0" w:space="0" w:color="auto"/>
        <w:bottom w:val="none" w:sz="0" w:space="0" w:color="auto"/>
        <w:right w:val="none" w:sz="0" w:space="0" w:color="auto"/>
      </w:divBdr>
    </w:div>
    <w:div w:id="1634480278">
      <w:bodyDiv w:val="1"/>
      <w:marLeft w:val="0"/>
      <w:marRight w:val="0"/>
      <w:marTop w:val="0"/>
      <w:marBottom w:val="0"/>
      <w:divBdr>
        <w:top w:val="none" w:sz="0" w:space="0" w:color="auto"/>
        <w:left w:val="none" w:sz="0" w:space="0" w:color="auto"/>
        <w:bottom w:val="none" w:sz="0" w:space="0" w:color="auto"/>
        <w:right w:val="none" w:sz="0" w:space="0" w:color="auto"/>
      </w:divBdr>
    </w:div>
    <w:div w:id="1640181397">
      <w:bodyDiv w:val="1"/>
      <w:marLeft w:val="0"/>
      <w:marRight w:val="0"/>
      <w:marTop w:val="0"/>
      <w:marBottom w:val="0"/>
      <w:divBdr>
        <w:top w:val="none" w:sz="0" w:space="0" w:color="auto"/>
        <w:left w:val="none" w:sz="0" w:space="0" w:color="auto"/>
        <w:bottom w:val="none" w:sz="0" w:space="0" w:color="auto"/>
        <w:right w:val="none" w:sz="0" w:space="0" w:color="auto"/>
      </w:divBdr>
    </w:div>
    <w:div w:id="1648362931">
      <w:bodyDiv w:val="1"/>
      <w:marLeft w:val="0"/>
      <w:marRight w:val="0"/>
      <w:marTop w:val="0"/>
      <w:marBottom w:val="0"/>
      <w:divBdr>
        <w:top w:val="none" w:sz="0" w:space="0" w:color="auto"/>
        <w:left w:val="none" w:sz="0" w:space="0" w:color="auto"/>
        <w:bottom w:val="none" w:sz="0" w:space="0" w:color="auto"/>
        <w:right w:val="none" w:sz="0" w:space="0" w:color="auto"/>
      </w:divBdr>
    </w:div>
    <w:div w:id="1710446345">
      <w:bodyDiv w:val="1"/>
      <w:marLeft w:val="0"/>
      <w:marRight w:val="0"/>
      <w:marTop w:val="0"/>
      <w:marBottom w:val="0"/>
      <w:divBdr>
        <w:top w:val="none" w:sz="0" w:space="0" w:color="auto"/>
        <w:left w:val="none" w:sz="0" w:space="0" w:color="auto"/>
        <w:bottom w:val="none" w:sz="0" w:space="0" w:color="auto"/>
        <w:right w:val="none" w:sz="0" w:space="0" w:color="auto"/>
      </w:divBdr>
    </w:div>
    <w:div w:id="1719010214">
      <w:bodyDiv w:val="1"/>
      <w:marLeft w:val="0"/>
      <w:marRight w:val="0"/>
      <w:marTop w:val="0"/>
      <w:marBottom w:val="0"/>
      <w:divBdr>
        <w:top w:val="none" w:sz="0" w:space="0" w:color="auto"/>
        <w:left w:val="none" w:sz="0" w:space="0" w:color="auto"/>
        <w:bottom w:val="none" w:sz="0" w:space="0" w:color="auto"/>
        <w:right w:val="none" w:sz="0" w:space="0" w:color="auto"/>
      </w:divBdr>
    </w:div>
    <w:div w:id="1739328530">
      <w:bodyDiv w:val="1"/>
      <w:marLeft w:val="0"/>
      <w:marRight w:val="0"/>
      <w:marTop w:val="0"/>
      <w:marBottom w:val="0"/>
      <w:divBdr>
        <w:top w:val="none" w:sz="0" w:space="0" w:color="auto"/>
        <w:left w:val="none" w:sz="0" w:space="0" w:color="auto"/>
        <w:bottom w:val="none" w:sz="0" w:space="0" w:color="auto"/>
        <w:right w:val="none" w:sz="0" w:space="0" w:color="auto"/>
      </w:divBdr>
    </w:div>
    <w:div w:id="1746486006">
      <w:bodyDiv w:val="1"/>
      <w:marLeft w:val="0"/>
      <w:marRight w:val="0"/>
      <w:marTop w:val="0"/>
      <w:marBottom w:val="0"/>
      <w:divBdr>
        <w:top w:val="none" w:sz="0" w:space="0" w:color="auto"/>
        <w:left w:val="none" w:sz="0" w:space="0" w:color="auto"/>
        <w:bottom w:val="none" w:sz="0" w:space="0" w:color="auto"/>
        <w:right w:val="none" w:sz="0" w:space="0" w:color="auto"/>
      </w:divBdr>
    </w:div>
    <w:div w:id="1767650353">
      <w:bodyDiv w:val="1"/>
      <w:marLeft w:val="0"/>
      <w:marRight w:val="0"/>
      <w:marTop w:val="0"/>
      <w:marBottom w:val="0"/>
      <w:divBdr>
        <w:top w:val="none" w:sz="0" w:space="0" w:color="auto"/>
        <w:left w:val="none" w:sz="0" w:space="0" w:color="auto"/>
        <w:bottom w:val="none" w:sz="0" w:space="0" w:color="auto"/>
        <w:right w:val="none" w:sz="0" w:space="0" w:color="auto"/>
      </w:divBdr>
    </w:div>
    <w:div w:id="1768385243">
      <w:bodyDiv w:val="1"/>
      <w:marLeft w:val="0"/>
      <w:marRight w:val="0"/>
      <w:marTop w:val="0"/>
      <w:marBottom w:val="0"/>
      <w:divBdr>
        <w:top w:val="none" w:sz="0" w:space="0" w:color="auto"/>
        <w:left w:val="none" w:sz="0" w:space="0" w:color="auto"/>
        <w:bottom w:val="none" w:sz="0" w:space="0" w:color="auto"/>
        <w:right w:val="none" w:sz="0" w:space="0" w:color="auto"/>
      </w:divBdr>
    </w:div>
    <w:div w:id="1772778474">
      <w:bodyDiv w:val="1"/>
      <w:marLeft w:val="0"/>
      <w:marRight w:val="0"/>
      <w:marTop w:val="0"/>
      <w:marBottom w:val="0"/>
      <w:divBdr>
        <w:top w:val="none" w:sz="0" w:space="0" w:color="auto"/>
        <w:left w:val="none" w:sz="0" w:space="0" w:color="auto"/>
        <w:bottom w:val="none" w:sz="0" w:space="0" w:color="auto"/>
        <w:right w:val="none" w:sz="0" w:space="0" w:color="auto"/>
      </w:divBdr>
    </w:div>
    <w:div w:id="1828861853">
      <w:bodyDiv w:val="1"/>
      <w:marLeft w:val="0"/>
      <w:marRight w:val="0"/>
      <w:marTop w:val="0"/>
      <w:marBottom w:val="0"/>
      <w:divBdr>
        <w:top w:val="none" w:sz="0" w:space="0" w:color="auto"/>
        <w:left w:val="none" w:sz="0" w:space="0" w:color="auto"/>
        <w:bottom w:val="none" w:sz="0" w:space="0" w:color="auto"/>
        <w:right w:val="none" w:sz="0" w:space="0" w:color="auto"/>
      </w:divBdr>
    </w:div>
    <w:div w:id="1845128686">
      <w:bodyDiv w:val="1"/>
      <w:marLeft w:val="0"/>
      <w:marRight w:val="0"/>
      <w:marTop w:val="0"/>
      <w:marBottom w:val="0"/>
      <w:divBdr>
        <w:top w:val="none" w:sz="0" w:space="0" w:color="auto"/>
        <w:left w:val="none" w:sz="0" w:space="0" w:color="auto"/>
        <w:bottom w:val="none" w:sz="0" w:space="0" w:color="auto"/>
        <w:right w:val="none" w:sz="0" w:space="0" w:color="auto"/>
      </w:divBdr>
    </w:div>
    <w:div w:id="1857303615">
      <w:bodyDiv w:val="1"/>
      <w:marLeft w:val="0"/>
      <w:marRight w:val="0"/>
      <w:marTop w:val="0"/>
      <w:marBottom w:val="0"/>
      <w:divBdr>
        <w:top w:val="none" w:sz="0" w:space="0" w:color="auto"/>
        <w:left w:val="none" w:sz="0" w:space="0" w:color="auto"/>
        <w:bottom w:val="none" w:sz="0" w:space="0" w:color="auto"/>
        <w:right w:val="none" w:sz="0" w:space="0" w:color="auto"/>
      </w:divBdr>
    </w:div>
    <w:div w:id="1866208599">
      <w:bodyDiv w:val="1"/>
      <w:marLeft w:val="0"/>
      <w:marRight w:val="0"/>
      <w:marTop w:val="0"/>
      <w:marBottom w:val="0"/>
      <w:divBdr>
        <w:top w:val="none" w:sz="0" w:space="0" w:color="auto"/>
        <w:left w:val="none" w:sz="0" w:space="0" w:color="auto"/>
        <w:bottom w:val="none" w:sz="0" w:space="0" w:color="auto"/>
        <w:right w:val="none" w:sz="0" w:space="0" w:color="auto"/>
      </w:divBdr>
    </w:div>
    <w:div w:id="1866552319">
      <w:bodyDiv w:val="1"/>
      <w:marLeft w:val="0"/>
      <w:marRight w:val="0"/>
      <w:marTop w:val="0"/>
      <w:marBottom w:val="0"/>
      <w:divBdr>
        <w:top w:val="none" w:sz="0" w:space="0" w:color="auto"/>
        <w:left w:val="none" w:sz="0" w:space="0" w:color="auto"/>
        <w:bottom w:val="none" w:sz="0" w:space="0" w:color="auto"/>
        <w:right w:val="none" w:sz="0" w:space="0" w:color="auto"/>
      </w:divBdr>
    </w:div>
    <w:div w:id="1877231655">
      <w:bodyDiv w:val="1"/>
      <w:marLeft w:val="0"/>
      <w:marRight w:val="0"/>
      <w:marTop w:val="0"/>
      <w:marBottom w:val="0"/>
      <w:divBdr>
        <w:top w:val="none" w:sz="0" w:space="0" w:color="auto"/>
        <w:left w:val="none" w:sz="0" w:space="0" w:color="auto"/>
        <w:bottom w:val="none" w:sz="0" w:space="0" w:color="auto"/>
        <w:right w:val="none" w:sz="0" w:space="0" w:color="auto"/>
      </w:divBdr>
    </w:div>
    <w:div w:id="1909336671">
      <w:bodyDiv w:val="1"/>
      <w:marLeft w:val="0"/>
      <w:marRight w:val="0"/>
      <w:marTop w:val="0"/>
      <w:marBottom w:val="0"/>
      <w:divBdr>
        <w:top w:val="none" w:sz="0" w:space="0" w:color="auto"/>
        <w:left w:val="none" w:sz="0" w:space="0" w:color="auto"/>
        <w:bottom w:val="none" w:sz="0" w:space="0" w:color="auto"/>
        <w:right w:val="none" w:sz="0" w:space="0" w:color="auto"/>
      </w:divBdr>
    </w:div>
    <w:div w:id="1912425237">
      <w:bodyDiv w:val="1"/>
      <w:marLeft w:val="0"/>
      <w:marRight w:val="0"/>
      <w:marTop w:val="0"/>
      <w:marBottom w:val="0"/>
      <w:divBdr>
        <w:top w:val="none" w:sz="0" w:space="0" w:color="auto"/>
        <w:left w:val="none" w:sz="0" w:space="0" w:color="auto"/>
        <w:bottom w:val="none" w:sz="0" w:space="0" w:color="auto"/>
        <w:right w:val="none" w:sz="0" w:space="0" w:color="auto"/>
      </w:divBdr>
    </w:div>
    <w:div w:id="1926916357">
      <w:bodyDiv w:val="1"/>
      <w:marLeft w:val="0"/>
      <w:marRight w:val="0"/>
      <w:marTop w:val="0"/>
      <w:marBottom w:val="0"/>
      <w:divBdr>
        <w:top w:val="none" w:sz="0" w:space="0" w:color="auto"/>
        <w:left w:val="none" w:sz="0" w:space="0" w:color="auto"/>
        <w:bottom w:val="none" w:sz="0" w:space="0" w:color="auto"/>
        <w:right w:val="none" w:sz="0" w:space="0" w:color="auto"/>
      </w:divBdr>
    </w:div>
    <w:div w:id="1928689151">
      <w:bodyDiv w:val="1"/>
      <w:marLeft w:val="0"/>
      <w:marRight w:val="0"/>
      <w:marTop w:val="0"/>
      <w:marBottom w:val="0"/>
      <w:divBdr>
        <w:top w:val="none" w:sz="0" w:space="0" w:color="auto"/>
        <w:left w:val="none" w:sz="0" w:space="0" w:color="auto"/>
        <w:bottom w:val="none" w:sz="0" w:space="0" w:color="auto"/>
        <w:right w:val="none" w:sz="0" w:space="0" w:color="auto"/>
      </w:divBdr>
    </w:div>
    <w:div w:id="1941183499">
      <w:bodyDiv w:val="1"/>
      <w:marLeft w:val="0"/>
      <w:marRight w:val="0"/>
      <w:marTop w:val="0"/>
      <w:marBottom w:val="0"/>
      <w:divBdr>
        <w:top w:val="none" w:sz="0" w:space="0" w:color="auto"/>
        <w:left w:val="none" w:sz="0" w:space="0" w:color="auto"/>
        <w:bottom w:val="none" w:sz="0" w:space="0" w:color="auto"/>
        <w:right w:val="none" w:sz="0" w:space="0" w:color="auto"/>
      </w:divBdr>
    </w:div>
    <w:div w:id="1971208277">
      <w:bodyDiv w:val="1"/>
      <w:marLeft w:val="0"/>
      <w:marRight w:val="0"/>
      <w:marTop w:val="0"/>
      <w:marBottom w:val="0"/>
      <w:divBdr>
        <w:top w:val="none" w:sz="0" w:space="0" w:color="auto"/>
        <w:left w:val="none" w:sz="0" w:space="0" w:color="auto"/>
        <w:bottom w:val="none" w:sz="0" w:space="0" w:color="auto"/>
        <w:right w:val="none" w:sz="0" w:space="0" w:color="auto"/>
      </w:divBdr>
    </w:div>
    <w:div w:id="2010597498">
      <w:bodyDiv w:val="1"/>
      <w:marLeft w:val="0"/>
      <w:marRight w:val="0"/>
      <w:marTop w:val="0"/>
      <w:marBottom w:val="0"/>
      <w:divBdr>
        <w:top w:val="none" w:sz="0" w:space="0" w:color="auto"/>
        <w:left w:val="none" w:sz="0" w:space="0" w:color="auto"/>
        <w:bottom w:val="none" w:sz="0" w:space="0" w:color="auto"/>
        <w:right w:val="none" w:sz="0" w:space="0" w:color="auto"/>
      </w:divBdr>
    </w:div>
    <w:div w:id="2014187255">
      <w:bodyDiv w:val="1"/>
      <w:marLeft w:val="0"/>
      <w:marRight w:val="0"/>
      <w:marTop w:val="0"/>
      <w:marBottom w:val="0"/>
      <w:divBdr>
        <w:top w:val="none" w:sz="0" w:space="0" w:color="auto"/>
        <w:left w:val="none" w:sz="0" w:space="0" w:color="auto"/>
        <w:bottom w:val="none" w:sz="0" w:space="0" w:color="auto"/>
        <w:right w:val="none" w:sz="0" w:space="0" w:color="auto"/>
      </w:divBdr>
    </w:div>
    <w:div w:id="2032293084">
      <w:bodyDiv w:val="1"/>
      <w:marLeft w:val="0"/>
      <w:marRight w:val="0"/>
      <w:marTop w:val="0"/>
      <w:marBottom w:val="0"/>
      <w:divBdr>
        <w:top w:val="none" w:sz="0" w:space="0" w:color="auto"/>
        <w:left w:val="none" w:sz="0" w:space="0" w:color="auto"/>
        <w:bottom w:val="none" w:sz="0" w:space="0" w:color="auto"/>
        <w:right w:val="none" w:sz="0" w:space="0" w:color="auto"/>
      </w:divBdr>
    </w:div>
    <w:div w:id="2033458154">
      <w:bodyDiv w:val="1"/>
      <w:marLeft w:val="0"/>
      <w:marRight w:val="0"/>
      <w:marTop w:val="0"/>
      <w:marBottom w:val="0"/>
      <w:divBdr>
        <w:top w:val="none" w:sz="0" w:space="0" w:color="auto"/>
        <w:left w:val="none" w:sz="0" w:space="0" w:color="auto"/>
        <w:bottom w:val="none" w:sz="0" w:space="0" w:color="auto"/>
        <w:right w:val="none" w:sz="0" w:space="0" w:color="auto"/>
      </w:divBdr>
    </w:div>
    <w:div w:id="2038582828">
      <w:bodyDiv w:val="1"/>
      <w:marLeft w:val="0"/>
      <w:marRight w:val="0"/>
      <w:marTop w:val="0"/>
      <w:marBottom w:val="0"/>
      <w:divBdr>
        <w:top w:val="none" w:sz="0" w:space="0" w:color="auto"/>
        <w:left w:val="none" w:sz="0" w:space="0" w:color="auto"/>
        <w:bottom w:val="none" w:sz="0" w:space="0" w:color="auto"/>
        <w:right w:val="none" w:sz="0" w:space="0" w:color="auto"/>
      </w:divBdr>
    </w:div>
    <w:div w:id="2039114127">
      <w:bodyDiv w:val="1"/>
      <w:marLeft w:val="0"/>
      <w:marRight w:val="0"/>
      <w:marTop w:val="0"/>
      <w:marBottom w:val="0"/>
      <w:divBdr>
        <w:top w:val="none" w:sz="0" w:space="0" w:color="auto"/>
        <w:left w:val="none" w:sz="0" w:space="0" w:color="auto"/>
        <w:bottom w:val="none" w:sz="0" w:space="0" w:color="auto"/>
        <w:right w:val="none" w:sz="0" w:space="0" w:color="auto"/>
      </w:divBdr>
    </w:div>
    <w:div w:id="2050491889">
      <w:bodyDiv w:val="1"/>
      <w:marLeft w:val="0"/>
      <w:marRight w:val="0"/>
      <w:marTop w:val="0"/>
      <w:marBottom w:val="0"/>
      <w:divBdr>
        <w:top w:val="none" w:sz="0" w:space="0" w:color="auto"/>
        <w:left w:val="none" w:sz="0" w:space="0" w:color="auto"/>
        <w:bottom w:val="none" w:sz="0" w:space="0" w:color="auto"/>
        <w:right w:val="none" w:sz="0" w:space="0" w:color="auto"/>
      </w:divBdr>
    </w:div>
    <w:div w:id="2067755906">
      <w:bodyDiv w:val="1"/>
      <w:marLeft w:val="0"/>
      <w:marRight w:val="0"/>
      <w:marTop w:val="0"/>
      <w:marBottom w:val="0"/>
      <w:divBdr>
        <w:top w:val="none" w:sz="0" w:space="0" w:color="auto"/>
        <w:left w:val="none" w:sz="0" w:space="0" w:color="auto"/>
        <w:bottom w:val="none" w:sz="0" w:space="0" w:color="auto"/>
        <w:right w:val="none" w:sz="0" w:space="0" w:color="auto"/>
      </w:divBdr>
    </w:div>
    <w:div w:id="2080710089">
      <w:bodyDiv w:val="1"/>
      <w:marLeft w:val="0"/>
      <w:marRight w:val="0"/>
      <w:marTop w:val="0"/>
      <w:marBottom w:val="0"/>
      <w:divBdr>
        <w:top w:val="none" w:sz="0" w:space="0" w:color="auto"/>
        <w:left w:val="none" w:sz="0" w:space="0" w:color="auto"/>
        <w:bottom w:val="none" w:sz="0" w:space="0" w:color="auto"/>
        <w:right w:val="none" w:sz="0" w:space="0" w:color="auto"/>
      </w:divBdr>
    </w:div>
    <w:div w:id="2090615969">
      <w:bodyDiv w:val="1"/>
      <w:marLeft w:val="0"/>
      <w:marRight w:val="0"/>
      <w:marTop w:val="0"/>
      <w:marBottom w:val="0"/>
      <w:divBdr>
        <w:top w:val="none" w:sz="0" w:space="0" w:color="auto"/>
        <w:left w:val="none" w:sz="0" w:space="0" w:color="auto"/>
        <w:bottom w:val="none" w:sz="0" w:space="0" w:color="auto"/>
        <w:right w:val="none" w:sz="0" w:space="0" w:color="auto"/>
      </w:divBdr>
    </w:div>
    <w:div w:id="2094466844">
      <w:bodyDiv w:val="1"/>
      <w:marLeft w:val="0"/>
      <w:marRight w:val="0"/>
      <w:marTop w:val="0"/>
      <w:marBottom w:val="0"/>
      <w:divBdr>
        <w:top w:val="none" w:sz="0" w:space="0" w:color="auto"/>
        <w:left w:val="none" w:sz="0" w:space="0" w:color="auto"/>
        <w:bottom w:val="none" w:sz="0" w:space="0" w:color="auto"/>
        <w:right w:val="none" w:sz="0" w:space="0" w:color="auto"/>
      </w:divBdr>
    </w:div>
    <w:div w:id="2100757275">
      <w:bodyDiv w:val="1"/>
      <w:marLeft w:val="0"/>
      <w:marRight w:val="0"/>
      <w:marTop w:val="0"/>
      <w:marBottom w:val="0"/>
      <w:divBdr>
        <w:top w:val="none" w:sz="0" w:space="0" w:color="auto"/>
        <w:left w:val="none" w:sz="0" w:space="0" w:color="auto"/>
        <w:bottom w:val="none" w:sz="0" w:space="0" w:color="auto"/>
        <w:right w:val="none" w:sz="0" w:space="0" w:color="auto"/>
      </w:divBdr>
    </w:div>
    <w:div w:id="2101486573">
      <w:bodyDiv w:val="1"/>
      <w:marLeft w:val="0"/>
      <w:marRight w:val="0"/>
      <w:marTop w:val="0"/>
      <w:marBottom w:val="0"/>
      <w:divBdr>
        <w:top w:val="none" w:sz="0" w:space="0" w:color="auto"/>
        <w:left w:val="none" w:sz="0" w:space="0" w:color="auto"/>
        <w:bottom w:val="none" w:sz="0" w:space="0" w:color="auto"/>
        <w:right w:val="none" w:sz="0" w:space="0" w:color="auto"/>
      </w:divBdr>
    </w:div>
    <w:div w:id="2104061970">
      <w:bodyDiv w:val="1"/>
      <w:marLeft w:val="0"/>
      <w:marRight w:val="0"/>
      <w:marTop w:val="0"/>
      <w:marBottom w:val="0"/>
      <w:divBdr>
        <w:top w:val="none" w:sz="0" w:space="0" w:color="auto"/>
        <w:left w:val="none" w:sz="0" w:space="0" w:color="auto"/>
        <w:bottom w:val="none" w:sz="0" w:space="0" w:color="auto"/>
        <w:right w:val="none" w:sz="0" w:space="0" w:color="auto"/>
      </w:divBdr>
    </w:div>
    <w:div w:id="2104837603">
      <w:bodyDiv w:val="1"/>
      <w:marLeft w:val="0"/>
      <w:marRight w:val="0"/>
      <w:marTop w:val="0"/>
      <w:marBottom w:val="0"/>
      <w:divBdr>
        <w:top w:val="none" w:sz="0" w:space="0" w:color="auto"/>
        <w:left w:val="none" w:sz="0" w:space="0" w:color="auto"/>
        <w:bottom w:val="none" w:sz="0" w:space="0" w:color="auto"/>
        <w:right w:val="none" w:sz="0" w:space="0" w:color="auto"/>
      </w:divBdr>
    </w:div>
    <w:div w:id="2111774995">
      <w:bodyDiv w:val="1"/>
      <w:marLeft w:val="0"/>
      <w:marRight w:val="0"/>
      <w:marTop w:val="0"/>
      <w:marBottom w:val="0"/>
      <w:divBdr>
        <w:top w:val="none" w:sz="0" w:space="0" w:color="auto"/>
        <w:left w:val="none" w:sz="0" w:space="0" w:color="auto"/>
        <w:bottom w:val="none" w:sz="0" w:space="0" w:color="auto"/>
        <w:right w:val="none" w:sz="0" w:space="0" w:color="auto"/>
      </w:divBdr>
    </w:div>
    <w:div w:id="2121563714">
      <w:bodyDiv w:val="1"/>
      <w:marLeft w:val="0"/>
      <w:marRight w:val="0"/>
      <w:marTop w:val="0"/>
      <w:marBottom w:val="0"/>
      <w:divBdr>
        <w:top w:val="none" w:sz="0" w:space="0" w:color="auto"/>
        <w:left w:val="none" w:sz="0" w:space="0" w:color="auto"/>
        <w:bottom w:val="none" w:sz="0" w:space="0" w:color="auto"/>
        <w:right w:val="none" w:sz="0" w:space="0" w:color="auto"/>
      </w:divBdr>
    </w:div>
    <w:div w:id="21381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7.jp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BE3A92A7B54158A4D5805948B691AE"/>
        <w:category>
          <w:name w:val="常规"/>
          <w:gallery w:val="placeholder"/>
        </w:category>
        <w:types>
          <w:type w:val="bbPlcHdr"/>
        </w:types>
        <w:behaviors>
          <w:behavior w:val="content"/>
        </w:behaviors>
        <w:guid w:val="{9E867395-87D7-4014-B69A-C656D1910487}"/>
      </w:docPartPr>
      <w:docPartBody>
        <w:p w:rsidR="00AD10DE" w:rsidRDefault="00D4081D">
          <w:pPr>
            <w:pStyle w:val="A7BE3A92A7B54158A4D5805948B691AE"/>
          </w:pPr>
          <w:r w:rsidRPr="00751A05">
            <w:rPr>
              <w:rStyle w:val="a3"/>
              <w:rFonts w:hint="eastAsia"/>
            </w:rPr>
            <w:t>单击或点击此处输入文字。</w:t>
          </w:r>
        </w:p>
      </w:docPartBody>
    </w:docPart>
    <w:docPart>
      <w:docPartPr>
        <w:name w:val="D18355D8A2954451A5083BC02BCEE36C"/>
        <w:category>
          <w:name w:val="常规"/>
          <w:gallery w:val="placeholder"/>
        </w:category>
        <w:types>
          <w:type w:val="bbPlcHdr"/>
        </w:types>
        <w:behaviors>
          <w:behavior w:val="content"/>
        </w:behaviors>
        <w:guid w:val="{E4C24E0F-2FD8-4C6C-84C0-DA3419F86811}"/>
      </w:docPartPr>
      <w:docPartBody>
        <w:p w:rsidR="00AD10DE" w:rsidRDefault="00D4081D">
          <w:pPr>
            <w:pStyle w:val="D18355D8A2954451A5083BC02BCEE36C"/>
          </w:pPr>
          <w:r w:rsidRPr="00FB6243">
            <w:rPr>
              <w:rStyle w:val="a3"/>
              <w:rFonts w:hint="eastAsia"/>
            </w:rPr>
            <w:t>选择一项。</w:t>
          </w:r>
        </w:p>
      </w:docPartBody>
    </w:docPart>
    <w:docPart>
      <w:docPartPr>
        <w:name w:val="06DD5BA439A2457E9824273841D546C6"/>
        <w:category>
          <w:name w:val="常规"/>
          <w:gallery w:val="placeholder"/>
        </w:category>
        <w:types>
          <w:type w:val="bbPlcHdr"/>
        </w:types>
        <w:behaviors>
          <w:behavior w:val="content"/>
        </w:behaviors>
        <w:guid w:val="{44076A7D-66E9-40BD-B55B-8EDF60344F19}"/>
      </w:docPartPr>
      <w:docPartBody>
        <w:p w:rsidR="00AD10DE" w:rsidRDefault="00D4081D">
          <w:pPr>
            <w:pStyle w:val="06DD5BA439A2457E9824273841D546C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81D"/>
    <w:rsid w:val="009365DC"/>
    <w:rsid w:val="00AD10DE"/>
    <w:rsid w:val="00D40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7BE3A92A7B54158A4D5805948B691AE">
    <w:name w:val="A7BE3A92A7B54158A4D5805948B691AE"/>
    <w:pPr>
      <w:widowControl w:val="0"/>
      <w:jc w:val="both"/>
    </w:pPr>
  </w:style>
  <w:style w:type="paragraph" w:customStyle="1" w:styleId="D18355D8A2954451A5083BC02BCEE36C">
    <w:name w:val="D18355D8A2954451A5083BC02BCEE36C"/>
    <w:pPr>
      <w:widowControl w:val="0"/>
      <w:jc w:val="both"/>
    </w:pPr>
  </w:style>
  <w:style w:type="paragraph" w:customStyle="1" w:styleId="06DD5BA439A2457E9824273841D546C6">
    <w:name w:val="06DD5BA439A2457E9824273841D546C6"/>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7BE3A92A7B54158A4D5805948B691AE">
    <w:name w:val="A7BE3A92A7B54158A4D5805948B691AE"/>
    <w:pPr>
      <w:widowControl w:val="0"/>
      <w:jc w:val="both"/>
    </w:pPr>
  </w:style>
  <w:style w:type="paragraph" w:customStyle="1" w:styleId="D18355D8A2954451A5083BC02BCEE36C">
    <w:name w:val="D18355D8A2954451A5083BC02BCEE36C"/>
    <w:pPr>
      <w:widowControl w:val="0"/>
      <w:jc w:val="both"/>
    </w:pPr>
  </w:style>
  <w:style w:type="paragraph" w:customStyle="1" w:styleId="06DD5BA439A2457E9824273841D546C6">
    <w:name w:val="06DD5BA439A2457E9824273841D546C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B0A30-5616-424F-8DE7-F83159DC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TotalTime>
  <Pages>11</Pages>
  <Words>1074</Words>
  <Characters>6126</Characters>
  <Application>Microsoft Office Word</Application>
  <DocSecurity>0</DocSecurity>
  <Lines>51</Lines>
  <Paragraphs>14</Paragraphs>
  <ScaleCrop>false</ScaleCrop>
  <Company>PCMI</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kk</dc:creator>
  <dc:description>&lt;config cover="true" show_menu="true" version="1.0.0" doctype="SDKXY"&gt;_x000d_
&lt;/config&gt;</dc:description>
  <cp:lastModifiedBy>kk</cp:lastModifiedBy>
  <cp:revision>5</cp:revision>
  <cp:lastPrinted>2021-02-02T08:22:00Z</cp:lastPrinted>
  <dcterms:created xsi:type="dcterms:W3CDTF">2023-11-22T08:33:00Z</dcterms:created>
  <dcterms:modified xsi:type="dcterms:W3CDTF">2023-11-23T10:27:00Z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