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>附件5</w:t>
      </w:r>
      <w:bookmarkStart w:id="0" w:name="_GoBack"/>
      <w:bookmarkEnd w:id="0"/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2"/>
          <w:szCs w:val="32"/>
          <w:lang w:val="en-US" w:eastAsia="zh-CN"/>
        </w:rPr>
        <w:t>2023年度生态环境专业技术资格评审、初次考核认定学历、资历条件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一、职称评审学历、资历条件</w:t>
      </w:r>
    </w:p>
    <w:tbl>
      <w:tblPr>
        <w:tblStyle w:val="2"/>
        <w:tblW w:w="5006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3143"/>
        <w:gridCol w:w="3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申报级别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学历条件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资历条件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技术员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大学本科学历或学士学位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大学专科、中等职业学校毕业学历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助理工程师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硕士学位或第二学士学位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大学本科学历或学士学位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大学专科学历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取得技术员职称后，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中等职业学校毕业学历</w:t>
            </w:r>
          </w:p>
        </w:tc>
        <w:tc>
          <w:tcPr>
            <w:tcW w:w="21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取得技术员职称后，从事本专业技术工作满4年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博士学位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硕士学位或第二学士学位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取得助理工程师职称后，从事本专业技术工作满2年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大学本科学历或学士学位或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大学专科学历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取得助理工程师职称后，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从事本专业技术工作满4年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本专业或相关专业的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工程类硕士专业学位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取得助理工程师职称后，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高级工程师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博士学位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硕士学位，或第二学士学位，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或大学本科学历，或学士学位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取得工程师职称后，从事本专业技术工作满5年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本专业或相关专业的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工程类博士专业学位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从事本专业技术工作满1年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（正）高级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1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本科以上学历或学士以上学位</w:t>
            </w:r>
          </w:p>
        </w:tc>
        <w:tc>
          <w:tcPr>
            <w:tcW w:w="2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取得高级工程师职称后，从事本专业技术工作满5年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：技工院校中级技工班毕业生与中专学历人员同等对待，技工院校高级技工班毕业生与大专学历人员同等对待，技工院校预备技师班（技师）毕业生与本科学历人员同等对待。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0"/>
        <w:rPr>
          <w:rFonts w:hint="default" w:ascii="仿宋_GB2312" w:hAnsi="Calibri" w:eastAsia="仿宋_GB2312" w:cs="Times New Roman"/>
          <w:b/>
          <w:bCs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初次职称考核认定评审学历、资历条件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951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  <w:t>级别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0"/>
              </w:rPr>
              <w:t>资历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员级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中专</w:t>
            </w:r>
          </w:p>
        </w:tc>
        <w:tc>
          <w:tcPr>
            <w:tcW w:w="2062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从事专业技术工作1年以上，并取得业绩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技工院校中级技工班毕业生</w:t>
            </w:r>
          </w:p>
        </w:tc>
        <w:tc>
          <w:tcPr>
            <w:tcW w:w="2062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助理级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大专</w:t>
            </w:r>
          </w:p>
        </w:tc>
        <w:tc>
          <w:tcPr>
            <w:tcW w:w="2062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从事专业技术工作3年以上，并取得业绩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技工院校高级技工班毕业生</w:t>
            </w:r>
          </w:p>
        </w:tc>
        <w:tc>
          <w:tcPr>
            <w:tcW w:w="2062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预备技师（技师）班毕业生</w:t>
            </w:r>
          </w:p>
        </w:tc>
        <w:tc>
          <w:tcPr>
            <w:tcW w:w="2062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从事专业技术工作1年以上，并取得业绩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大学本科</w:t>
            </w:r>
          </w:p>
        </w:tc>
        <w:tc>
          <w:tcPr>
            <w:tcW w:w="2062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双学士</w:t>
            </w:r>
          </w:p>
        </w:tc>
        <w:tc>
          <w:tcPr>
            <w:tcW w:w="2062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研究生</w:t>
            </w:r>
          </w:p>
        </w:tc>
        <w:tc>
          <w:tcPr>
            <w:tcW w:w="2062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硕士学位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从事专业技术工作，直接申请认定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中级</w:t>
            </w: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硕士学位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从事专业技术工作3年以上，并取得业绩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0" w:type="pct"/>
            <w:vMerge w:val="continue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</w:p>
        </w:tc>
        <w:tc>
          <w:tcPr>
            <w:tcW w:w="231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博士学位</w:t>
            </w:r>
          </w:p>
        </w:tc>
        <w:tc>
          <w:tcPr>
            <w:tcW w:w="2062" w:type="pct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30"/>
              </w:rPr>
              <w:t>从事专业技术工作，直接申请认定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职称初次认定的专业要求为本专业或相关专业，相关专业指：指与生态环境相关联的专业，如：环境工程、环境科学、生态学、生物科学、资源环境与城乡规划管理、大气科学、给水排水工程、水文与水资源工程、化学工程与工艺、生物工程、农业建筑环境与能源工程、水土保持与荒漠化防治、热能与动力工程、建筑环境与设备工程等。（上述相关专业指中华人民共和国教育部高等教育司1998 年颁布的《普通高等学校本科专业目录》中规定的专业名称）。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依据《关于明确我市专业技术资格晋升若干问题的通知》（中人社发〔2012〕58号），原执行的非脱产“五大”毕业生和党校学历毕业生或从事与所学专业不对口或不相近的人员，不再实行初次认定，可申报评审。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226B"/>
    <w:rsid w:val="2BA42E0E"/>
    <w:rsid w:val="2BE6664A"/>
    <w:rsid w:val="303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2023-01-05T09:58:00Z</dcterms:created>
  <dc:creator>kisskk</dc:creator>
  <cp:lastModifiedBy>kisskk</cp:lastModifiedBy>
  <dcterms:modified xsi:type="dcterms:W3CDTF">2023-12-22T01:16:00Z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